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24CC2" w:rsidR="003561FC" w:rsidP="00BA7521" w:rsidRDefault="003561FC" w14:paraId="3E0DF908" w14:textId="1F5EA9CA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124CC2">
        <w:rPr>
          <w:rFonts w:ascii="Calibri" w:hAnsi="Calibri" w:cs="Calibri"/>
          <w:b/>
          <w:bCs/>
          <w:sz w:val="28"/>
          <w:szCs w:val="28"/>
        </w:rPr>
        <w:t>SAJTÓ</w:t>
      </w:r>
      <w:proofErr w:type="gramStart"/>
      <w:r w:rsidRPr="00124CC2">
        <w:rPr>
          <w:rFonts w:ascii="Calibri" w:hAnsi="Calibri" w:cs="Calibri"/>
          <w:b/>
          <w:bCs/>
          <w:sz w:val="28"/>
          <w:szCs w:val="28"/>
        </w:rPr>
        <w:t>INFORMÁCIÓ</w:t>
      </w:r>
      <w:proofErr w:type="gramEnd"/>
    </w:p>
    <w:p w:rsidR="003561FC" w:rsidP="00BA7521" w:rsidRDefault="00DC554E" w14:paraId="39177DDA" w14:textId="14854ECE">
      <w:pPr>
        <w:jc w:val="both"/>
        <w:rPr>
          <w:rFonts w:ascii="Calibri" w:hAnsi="Calibri" w:cs="Calibri"/>
          <w:sz w:val="22"/>
          <w:szCs w:val="22"/>
        </w:rPr>
      </w:pPr>
      <w:r w:rsidRPr="00DE1402">
        <w:rPr>
          <w:rFonts w:ascii="Calibri" w:hAnsi="Calibri" w:cs="Calibri"/>
          <w:sz w:val="22"/>
          <w:szCs w:val="22"/>
        </w:rPr>
        <w:t>Dorog</w:t>
      </w:r>
      <w:r w:rsidRPr="00DE1402" w:rsidR="003561FC">
        <w:rPr>
          <w:rFonts w:ascii="Calibri" w:hAnsi="Calibri" w:cs="Calibri"/>
          <w:sz w:val="22"/>
          <w:szCs w:val="22"/>
        </w:rPr>
        <w:t xml:space="preserve">, </w:t>
      </w:r>
      <w:r w:rsidR="004861CA">
        <w:rPr>
          <w:rFonts w:ascii="Calibri" w:hAnsi="Calibri" w:cs="Calibri"/>
          <w:sz w:val="22"/>
          <w:szCs w:val="22"/>
        </w:rPr>
        <w:t>2021.09.15</w:t>
      </w:r>
      <w:r w:rsidRPr="00DE1402" w:rsidR="00DE1402">
        <w:rPr>
          <w:rFonts w:ascii="Calibri" w:hAnsi="Calibri" w:cs="Calibri"/>
          <w:sz w:val="22"/>
          <w:szCs w:val="22"/>
        </w:rPr>
        <w:t>.</w:t>
      </w:r>
    </w:p>
    <w:p w:rsidRPr="003B5498" w:rsidR="00CE44EB" w:rsidP="00BA7521" w:rsidRDefault="00CE44EB" w14:paraId="63CFF4FD" w14:textId="77777777">
      <w:pPr>
        <w:jc w:val="both"/>
        <w:rPr>
          <w:rFonts w:asciiTheme="minorHAnsi" w:hAnsiTheme="minorHAnsi" w:cstheme="minorHAnsi"/>
          <w:sz w:val="24"/>
          <w:szCs w:val="24"/>
        </w:rPr>
      </w:pPr>
    </w:p>
    <w:p w:rsidRPr="00314A00" w:rsidR="003B5498" w:rsidP="003B5498" w:rsidRDefault="003B5498" w14:paraId="354087B6" w14:textId="1BD9E06F">
      <w:pPr>
        <w:rPr>
          <w:rFonts w:asciiTheme="minorHAnsi" w:hAnsiTheme="minorHAnsi" w:cstheme="minorHAnsi"/>
          <w:b/>
          <w:bCs/>
          <w:sz w:val="22"/>
          <w:szCs w:val="24"/>
        </w:rPr>
      </w:pPr>
      <w:r w:rsidRPr="00314A00">
        <w:rPr>
          <w:rFonts w:asciiTheme="minorHAnsi" w:hAnsiTheme="minorHAnsi" w:cstheme="minorHAnsi"/>
          <w:b/>
          <w:bCs/>
          <w:sz w:val="22"/>
          <w:szCs w:val="24"/>
        </w:rPr>
        <w:t>Ismét jelentős támogatáshoz jutott a Bakonysárkányi Római Katolikus Plébánia</w:t>
      </w:r>
    </w:p>
    <w:p w:rsidRPr="00314A00" w:rsidR="003B5498" w:rsidP="003B5498" w:rsidRDefault="003B5498" w14:paraId="133351E4" w14:textId="21E6A36C">
      <w:pPr>
        <w:jc w:val="both"/>
        <w:rPr>
          <w:rFonts w:asciiTheme="minorHAnsi" w:hAnsiTheme="minorHAnsi" w:cstheme="minorHAnsi"/>
          <w:b/>
          <w:bCs/>
          <w:sz w:val="22"/>
          <w:szCs w:val="24"/>
        </w:rPr>
      </w:pPr>
    </w:p>
    <w:p w:rsidRPr="00314A00" w:rsidR="003B5498" w:rsidP="003B5498" w:rsidRDefault="003B5498" w14:paraId="07A3111C" w14:textId="06A56C2B">
      <w:pPr>
        <w:jc w:val="both"/>
        <w:rPr>
          <w:rFonts w:asciiTheme="minorHAnsi" w:hAnsiTheme="minorHAnsi" w:cstheme="minorHAnsi"/>
          <w:b/>
          <w:bCs/>
          <w:sz w:val="22"/>
          <w:szCs w:val="24"/>
        </w:rPr>
      </w:pPr>
      <w:r w:rsidRPr="00314A00">
        <w:rPr>
          <w:rFonts w:asciiTheme="minorHAnsi" w:hAnsiTheme="minorHAnsi" w:cstheme="minorHAnsi"/>
          <w:b/>
          <w:bCs/>
          <w:sz w:val="22"/>
          <w:szCs w:val="24"/>
        </w:rPr>
        <w:t>18 gyermekintézmény mellett az 1770-es években épült és egykor leégett Bakonysárkányi Római Katolikus Plébánia is jelentős forráshoz jutott a 2021-es Várépítő pályázat keretein belül. A program során 21 építőipari szereplő összefogásából 13,6 milli</w:t>
      </w:r>
      <w:bookmarkStart w:name="_GoBack" w:id="0"/>
      <w:bookmarkEnd w:id="0"/>
      <w:r w:rsidRPr="00314A00">
        <w:rPr>
          <w:rFonts w:asciiTheme="minorHAnsi" w:hAnsiTheme="minorHAnsi" w:cstheme="minorHAnsi"/>
          <w:b/>
          <w:bCs/>
          <w:sz w:val="22"/>
          <w:szCs w:val="24"/>
        </w:rPr>
        <w:t xml:space="preserve">ó forint értékű építőanyag, valamint 2 millió forint anyagi támogatás jutott az idei évben olyan intézményekhez, amelyek gyakran máshonnan nem jutnak külön forráshoz épületeik felújítására.  </w:t>
      </w:r>
    </w:p>
    <w:p w:rsidRPr="00314A00" w:rsidR="003B5498" w:rsidP="003B5498" w:rsidRDefault="003B5498" w14:paraId="31D9D902" w14:textId="77777777">
      <w:pPr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Pr="00314A00" w:rsidR="003B5498" w:rsidP="003B5498" w:rsidRDefault="003B5498" w14:paraId="15D4174C" w14:textId="434575F4">
      <w:pPr>
        <w:jc w:val="both"/>
        <w:rPr>
          <w:rFonts w:asciiTheme="minorHAnsi" w:hAnsiTheme="minorHAnsi" w:cstheme="minorHAnsi"/>
          <w:sz w:val="22"/>
          <w:szCs w:val="24"/>
        </w:rPr>
      </w:pPr>
      <w:r w:rsidRPr="00314A00">
        <w:rPr>
          <w:rFonts w:asciiTheme="minorHAnsi" w:hAnsiTheme="minorHAnsi" w:cstheme="minorHAnsi"/>
          <w:bCs/>
          <w:sz w:val="22"/>
          <w:szCs w:val="24"/>
        </w:rPr>
        <w:t xml:space="preserve">A Várépítő pályázat lassan két évtizede fogja össze és </w:t>
      </w:r>
      <w:proofErr w:type="gramStart"/>
      <w:r w:rsidRPr="00314A00">
        <w:rPr>
          <w:rFonts w:asciiTheme="minorHAnsi" w:hAnsiTheme="minorHAnsi" w:cstheme="minorHAnsi"/>
          <w:bCs/>
          <w:sz w:val="22"/>
          <w:szCs w:val="24"/>
        </w:rPr>
        <w:t>koordinálja</w:t>
      </w:r>
      <w:proofErr w:type="gramEnd"/>
      <w:r w:rsidRPr="00314A00">
        <w:rPr>
          <w:rFonts w:asciiTheme="minorHAnsi" w:hAnsiTheme="minorHAnsi" w:cstheme="minorHAnsi"/>
          <w:bCs/>
          <w:sz w:val="22"/>
          <w:szCs w:val="24"/>
        </w:rPr>
        <w:t xml:space="preserve"> az építőipari cégek jótékonysági tevékenységeit, amelynek köszönhetően már számos szűkös forrással rendelkező gyermekintézmény és műemlékvédelem alatt álló épület öltözhetett új köntösbe. Bár a kiírás </w:t>
      </w:r>
      <w:proofErr w:type="gramStart"/>
      <w:r w:rsidRPr="00314A00">
        <w:rPr>
          <w:rFonts w:asciiTheme="minorHAnsi" w:hAnsiTheme="minorHAnsi" w:cstheme="minorHAnsi"/>
          <w:bCs/>
          <w:sz w:val="22"/>
          <w:szCs w:val="24"/>
        </w:rPr>
        <w:t>mottója</w:t>
      </w:r>
      <w:proofErr w:type="gramEnd"/>
      <w:r w:rsidRPr="00314A00">
        <w:rPr>
          <w:rFonts w:asciiTheme="minorHAnsi" w:hAnsiTheme="minorHAnsi" w:cstheme="minorHAnsi"/>
          <w:bCs/>
          <w:sz w:val="22"/>
          <w:szCs w:val="24"/>
        </w:rPr>
        <w:t xml:space="preserve"> szerint: </w:t>
      </w:r>
      <w:r w:rsidRPr="00314A00">
        <w:rPr>
          <w:rFonts w:asciiTheme="minorHAnsi" w:hAnsiTheme="minorHAnsi" w:cstheme="minorHAnsi"/>
          <w:sz w:val="22"/>
          <w:szCs w:val="24"/>
        </w:rPr>
        <w:t>„</w:t>
      </w:r>
      <w:r w:rsidRPr="00314A00">
        <w:rPr>
          <w:rFonts w:asciiTheme="minorHAnsi" w:hAnsiTheme="minorHAnsi" w:cstheme="minorHAnsi"/>
          <w:i/>
          <w:iCs/>
          <w:sz w:val="22"/>
          <w:szCs w:val="24"/>
        </w:rPr>
        <w:t>Minden apró segítség lehetőség, hogy megújuljon egy intézmény!”,</w:t>
      </w:r>
      <w:r w:rsidRPr="00314A00">
        <w:rPr>
          <w:rFonts w:asciiTheme="minorHAnsi" w:hAnsiTheme="minorHAnsi" w:cstheme="minorHAnsi"/>
          <w:iCs/>
          <w:sz w:val="22"/>
          <w:szCs w:val="24"/>
        </w:rPr>
        <w:t xml:space="preserve"> az idei évben is jelentős, több mint 15 millió forint értékű támogatáson osztozhatott 30 középület. A </w:t>
      </w:r>
      <w:proofErr w:type="gramStart"/>
      <w:r w:rsidRPr="00314A00">
        <w:rPr>
          <w:rFonts w:asciiTheme="minorHAnsi" w:hAnsiTheme="minorHAnsi" w:cstheme="minorHAnsi"/>
          <w:iCs/>
          <w:sz w:val="22"/>
          <w:szCs w:val="24"/>
        </w:rPr>
        <w:t>zsűrizés</w:t>
      </w:r>
      <w:proofErr w:type="gramEnd"/>
      <w:r w:rsidRPr="00314A00">
        <w:rPr>
          <w:rFonts w:asciiTheme="minorHAnsi" w:hAnsiTheme="minorHAnsi" w:cstheme="minorHAnsi"/>
          <w:iCs/>
          <w:sz w:val="22"/>
          <w:szCs w:val="24"/>
        </w:rPr>
        <w:t xml:space="preserve"> ezúttal is online zajlott, amelynek keretein belül 18 gyermekintézmény mellett 1 műemlék épület is támogatáshoz jutott. </w:t>
      </w:r>
      <w:r w:rsidRPr="00314A00">
        <w:rPr>
          <w:rFonts w:asciiTheme="minorHAnsi" w:hAnsiTheme="minorHAnsi" w:cstheme="minorHAnsi"/>
          <w:b/>
          <w:sz w:val="22"/>
          <w:szCs w:val="24"/>
        </w:rPr>
        <w:t xml:space="preserve">A </w:t>
      </w:r>
      <w:proofErr w:type="spellStart"/>
      <w:r w:rsidRPr="00314A00">
        <w:rPr>
          <w:rFonts w:asciiTheme="minorHAnsi" w:hAnsiTheme="minorHAnsi" w:cstheme="minorHAnsi"/>
          <w:b/>
          <w:sz w:val="22"/>
          <w:szCs w:val="24"/>
        </w:rPr>
        <w:t>Baumit</w:t>
      </w:r>
      <w:proofErr w:type="spellEnd"/>
      <w:r w:rsidRPr="00314A00">
        <w:rPr>
          <w:rFonts w:asciiTheme="minorHAnsi" w:hAnsiTheme="minorHAnsi" w:cstheme="minorHAnsi"/>
          <w:b/>
          <w:sz w:val="22"/>
          <w:szCs w:val="24"/>
        </w:rPr>
        <w:t xml:space="preserve"> általi, egymillió forint értékű felajánlás ezúttal a műemlékvédelmi </w:t>
      </w:r>
      <w:proofErr w:type="gramStart"/>
      <w:r w:rsidRPr="00314A00">
        <w:rPr>
          <w:rFonts w:asciiTheme="minorHAnsi" w:hAnsiTheme="minorHAnsi" w:cstheme="minorHAnsi"/>
          <w:b/>
          <w:sz w:val="22"/>
          <w:szCs w:val="24"/>
        </w:rPr>
        <w:t>kategória</w:t>
      </w:r>
      <w:proofErr w:type="gramEnd"/>
      <w:r w:rsidRPr="00314A00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26379F">
        <w:rPr>
          <w:rFonts w:asciiTheme="minorHAnsi" w:hAnsiTheme="minorHAnsi" w:cstheme="minorHAnsi"/>
          <w:b/>
          <w:sz w:val="22"/>
          <w:szCs w:val="24"/>
        </w:rPr>
        <w:t xml:space="preserve">egyik támogatottjának </w:t>
      </w:r>
      <w:r w:rsidRPr="00314A00">
        <w:rPr>
          <w:rFonts w:asciiTheme="minorHAnsi" w:hAnsiTheme="minorHAnsi" w:cstheme="minorHAnsi"/>
          <w:b/>
          <w:sz w:val="22"/>
          <w:szCs w:val="24"/>
        </w:rPr>
        <w:t>járt, amely immáron másodszor is a Bakonysárkányi Római Katolikus Plébánia.</w:t>
      </w:r>
    </w:p>
    <w:p w:rsidRPr="00314A00" w:rsidR="003B5498" w:rsidP="003B5498" w:rsidRDefault="003B5498" w14:paraId="0F692243" w14:textId="77777777">
      <w:pPr>
        <w:jc w:val="both"/>
        <w:rPr>
          <w:rFonts w:asciiTheme="minorHAnsi" w:hAnsiTheme="minorHAnsi" w:cstheme="minorHAnsi"/>
          <w:sz w:val="22"/>
          <w:szCs w:val="24"/>
        </w:rPr>
      </w:pPr>
    </w:p>
    <w:p w:rsidRPr="00314A00" w:rsidR="003B5498" w:rsidP="003B5498" w:rsidRDefault="003B5498" w14:paraId="048E73F6" w14:textId="62D9FB90">
      <w:pPr>
        <w:jc w:val="both"/>
        <w:rPr>
          <w:rFonts w:asciiTheme="minorHAnsi" w:hAnsiTheme="minorHAnsi" w:cstheme="minorHAnsi"/>
          <w:bCs/>
          <w:sz w:val="22"/>
          <w:szCs w:val="24"/>
        </w:rPr>
      </w:pPr>
      <w:r w:rsidRPr="00314A00">
        <w:rPr>
          <w:rFonts w:asciiTheme="minorHAnsi" w:hAnsiTheme="minorHAnsi" w:cstheme="minorHAnsi"/>
          <w:sz w:val="22"/>
          <w:szCs w:val="24"/>
        </w:rPr>
        <w:t xml:space="preserve">A </w:t>
      </w:r>
      <w:r w:rsidR="0026379F">
        <w:rPr>
          <w:rFonts w:asciiTheme="minorHAnsi" w:hAnsiTheme="minorHAnsi" w:cstheme="minorHAnsi"/>
          <w:sz w:val="22"/>
          <w:szCs w:val="24"/>
        </w:rPr>
        <w:t xml:space="preserve">több száz éves </w:t>
      </w:r>
      <w:r w:rsidRPr="00314A00">
        <w:rPr>
          <w:rFonts w:asciiTheme="minorHAnsi" w:hAnsiTheme="minorHAnsi" w:cstheme="minorHAnsi"/>
          <w:sz w:val="22"/>
          <w:szCs w:val="24"/>
        </w:rPr>
        <w:t xml:space="preserve">műemlék ugyan mára már renoválásra szorul, de még mindig régi báját idézi. Tervezője ismeretlen, mindössze annyit tudni, hogy építése az 1770-es évekre tehető, ami után nem sokkal leégett. A Komárom-Esztergom megyében épült plébániát 1804 és 1807 között részben lebontották, megnagyobbították és felújították, ekkora nyerte el ma is látható formáját. Felavatását 1807-ben </w:t>
      </w:r>
      <w:proofErr w:type="spellStart"/>
      <w:r w:rsidRPr="00314A00">
        <w:rPr>
          <w:rFonts w:asciiTheme="minorHAnsi" w:hAnsiTheme="minorHAnsi" w:cstheme="minorHAnsi"/>
          <w:sz w:val="22"/>
          <w:szCs w:val="24"/>
        </w:rPr>
        <w:t>Neiszer</w:t>
      </w:r>
      <w:proofErr w:type="spellEnd"/>
      <w:r w:rsidRPr="00314A00">
        <w:rPr>
          <w:rFonts w:asciiTheme="minorHAnsi" w:hAnsiTheme="minorHAnsi" w:cstheme="minorHAnsi"/>
          <w:sz w:val="22"/>
          <w:szCs w:val="24"/>
        </w:rPr>
        <w:t xml:space="preserve"> József végezete, majd 1954-ben újabb renováláson esett át, mely során felkerültek a mai napig megtekinthető freskók is. A Szent István király titulusú épület műemlékvédelem alatt áll, így indulhatott a Várépítő pályázaton ahol a </w:t>
      </w:r>
      <w:r w:rsidRPr="00314A00">
        <w:rPr>
          <w:rFonts w:asciiTheme="minorHAnsi" w:hAnsiTheme="minorHAnsi" w:cstheme="minorHAnsi"/>
          <w:bCs/>
          <w:sz w:val="22"/>
          <w:szCs w:val="24"/>
        </w:rPr>
        <w:t xml:space="preserve">tavalyi évben egyszer már sikeresen elnyert egy egymillió forint értékű támogatást, amelyből megkezdődhetett a templom lábazatának </w:t>
      </w:r>
      <w:r w:rsidR="0026379F">
        <w:rPr>
          <w:rFonts w:asciiTheme="minorHAnsi" w:hAnsiTheme="minorHAnsi" w:cstheme="minorHAnsi"/>
          <w:bCs/>
          <w:sz w:val="22"/>
          <w:szCs w:val="24"/>
        </w:rPr>
        <w:t>javítása</w:t>
      </w:r>
      <w:r w:rsidRPr="00314A00">
        <w:rPr>
          <w:rFonts w:asciiTheme="minorHAnsi" w:hAnsiTheme="minorHAnsi" w:cstheme="minorHAnsi"/>
          <w:bCs/>
          <w:sz w:val="22"/>
          <w:szCs w:val="24"/>
        </w:rPr>
        <w:t xml:space="preserve">, valamint a </w:t>
      </w:r>
      <w:r w:rsidR="0026379F">
        <w:rPr>
          <w:rFonts w:asciiTheme="minorHAnsi" w:hAnsiTheme="minorHAnsi" w:cstheme="minorHAnsi"/>
          <w:bCs/>
          <w:sz w:val="22"/>
          <w:szCs w:val="24"/>
        </w:rPr>
        <w:t>sérült</w:t>
      </w:r>
      <w:r w:rsidRPr="00314A00">
        <w:rPr>
          <w:rFonts w:asciiTheme="minorHAnsi" w:hAnsiTheme="minorHAnsi" w:cstheme="minorHAnsi"/>
          <w:bCs/>
          <w:sz w:val="22"/>
          <w:szCs w:val="24"/>
        </w:rPr>
        <w:t xml:space="preserve"> vakolat pótlása. </w:t>
      </w:r>
    </w:p>
    <w:p w:rsidRPr="00314A00" w:rsidR="003B5498" w:rsidP="003B5498" w:rsidRDefault="003B5498" w14:paraId="35C25308" w14:textId="77777777">
      <w:pPr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Pr="00314A00" w:rsidR="003B5498" w:rsidP="003B5498" w:rsidRDefault="003B5498" w14:paraId="6803646E" w14:textId="2BAA0D05">
      <w:pPr>
        <w:jc w:val="both"/>
        <w:rPr>
          <w:rFonts w:asciiTheme="minorHAnsi" w:hAnsiTheme="minorHAnsi" w:cstheme="minorHAnsi"/>
          <w:b/>
          <w:noProof/>
          <w:sz w:val="22"/>
          <w:szCs w:val="24"/>
        </w:rPr>
      </w:pPr>
      <w:r w:rsidRPr="00314A00">
        <w:rPr>
          <w:rFonts w:asciiTheme="minorHAnsi" w:hAnsiTheme="minorHAnsi" w:cstheme="minorHAnsi"/>
          <w:b/>
          <w:sz w:val="22"/>
          <w:szCs w:val="24"/>
        </w:rPr>
        <w:t xml:space="preserve">A pályázat 2021-es kiírásában az épület újabb forrásokhoz jutott, hiszen ezúttal is elnyerte a </w:t>
      </w:r>
      <w:proofErr w:type="spellStart"/>
      <w:r w:rsidRPr="00314A00">
        <w:rPr>
          <w:rFonts w:asciiTheme="minorHAnsi" w:hAnsiTheme="minorHAnsi" w:cstheme="minorHAnsi"/>
          <w:b/>
          <w:sz w:val="22"/>
          <w:szCs w:val="24"/>
        </w:rPr>
        <w:t>Baumit</w:t>
      </w:r>
      <w:proofErr w:type="spellEnd"/>
      <w:r w:rsidRPr="00314A00">
        <w:rPr>
          <w:rFonts w:asciiTheme="minorHAnsi" w:hAnsiTheme="minorHAnsi" w:cstheme="minorHAnsi"/>
          <w:b/>
          <w:sz w:val="22"/>
          <w:szCs w:val="24"/>
        </w:rPr>
        <w:t xml:space="preserve"> egymillió forint értékű építőanyag-csomag támogatását, így a korábbi munkálatok mellett már a templom külső vakolással, </w:t>
      </w:r>
      <w:proofErr w:type="spellStart"/>
      <w:r w:rsidRPr="00314A00">
        <w:rPr>
          <w:rFonts w:asciiTheme="minorHAnsi" w:hAnsiTheme="minorHAnsi" w:cstheme="minorHAnsi"/>
          <w:b/>
          <w:sz w:val="22"/>
          <w:szCs w:val="24"/>
        </w:rPr>
        <w:t>gletteléssel</w:t>
      </w:r>
      <w:proofErr w:type="spellEnd"/>
      <w:r w:rsidRPr="00314A00">
        <w:rPr>
          <w:rFonts w:asciiTheme="minorHAnsi" w:hAnsiTheme="minorHAnsi" w:cstheme="minorHAnsi"/>
          <w:b/>
          <w:sz w:val="22"/>
          <w:szCs w:val="24"/>
        </w:rPr>
        <w:t xml:space="preserve"> és festéssel járó feladataira is lehetőség nyílik. </w:t>
      </w:r>
    </w:p>
    <w:p w:rsidRPr="00314A00" w:rsidR="003B5498" w:rsidP="003B5498" w:rsidRDefault="003B5498" w14:paraId="0A78F25A" w14:textId="77777777">
      <w:pPr>
        <w:jc w:val="both"/>
        <w:rPr>
          <w:rFonts w:asciiTheme="minorHAnsi" w:hAnsiTheme="minorHAnsi" w:cstheme="minorHAnsi"/>
          <w:i/>
          <w:sz w:val="22"/>
          <w:szCs w:val="24"/>
        </w:rPr>
      </w:pPr>
    </w:p>
    <w:p w:rsidR="003B5498" w:rsidP="003B5498" w:rsidRDefault="003B5498" w14:paraId="6530B569" w14:textId="47733DC1">
      <w:pPr>
        <w:jc w:val="both"/>
        <w:rPr>
          <w:rFonts w:asciiTheme="minorHAnsi" w:hAnsiTheme="minorHAnsi" w:cstheme="minorHAnsi"/>
          <w:sz w:val="24"/>
          <w:szCs w:val="24"/>
        </w:rPr>
      </w:pPr>
      <w:r w:rsidRPr="00314A00">
        <w:rPr>
          <w:rFonts w:asciiTheme="minorHAnsi" w:hAnsiTheme="minorHAnsi" w:cstheme="minorHAnsi"/>
          <w:i/>
          <w:sz w:val="22"/>
          <w:szCs w:val="24"/>
        </w:rPr>
        <w:t xml:space="preserve">„A </w:t>
      </w:r>
      <w:proofErr w:type="spellStart"/>
      <w:r w:rsidRPr="00314A00">
        <w:rPr>
          <w:rFonts w:asciiTheme="minorHAnsi" w:hAnsiTheme="minorHAnsi" w:cstheme="minorHAnsi"/>
          <w:i/>
          <w:sz w:val="22"/>
          <w:szCs w:val="24"/>
        </w:rPr>
        <w:t>Baumit</w:t>
      </w:r>
      <w:proofErr w:type="spellEnd"/>
      <w:r w:rsidRPr="00314A00">
        <w:rPr>
          <w:rFonts w:asciiTheme="minorHAnsi" w:hAnsiTheme="minorHAnsi" w:cstheme="minorHAnsi"/>
          <w:i/>
          <w:sz w:val="22"/>
          <w:szCs w:val="24"/>
        </w:rPr>
        <w:t xml:space="preserve"> társadalmi felelősségvállalásának keretében több éve segít megújítani műemléki és gyermekintézményi épületeket, melyek a helyi közösségek szempontjából kiemelt jelentőséggel bírnak. Ilyenek a Várépítő pályázat indulói is, ezért évről-évre örömmel csatlakozunk a támogatók közé. Az idei évben </w:t>
      </w:r>
      <w:r w:rsidR="00FC76A5">
        <w:rPr>
          <w:rFonts w:asciiTheme="minorHAnsi" w:hAnsiTheme="minorHAnsi" w:cstheme="minorHAnsi"/>
          <w:i/>
          <w:sz w:val="22"/>
          <w:szCs w:val="24"/>
        </w:rPr>
        <w:t>egy pályázónak</w:t>
      </w:r>
      <w:r w:rsidRPr="00314A00">
        <w:rPr>
          <w:rFonts w:asciiTheme="minorHAnsi" w:hAnsiTheme="minorHAnsi" w:cstheme="minorHAnsi"/>
          <w:i/>
          <w:sz w:val="22"/>
          <w:szCs w:val="24"/>
        </w:rPr>
        <w:t xml:space="preserve"> ajánlunk fel különböző építőanyagokat, melyeket ki is szállítunk a helyszínre. Ezúton is gratulálunk a nyerteseknek!”</w:t>
      </w:r>
      <w:r w:rsidRPr="00314A00">
        <w:rPr>
          <w:rFonts w:asciiTheme="minorHAnsi" w:hAnsiTheme="minorHAnsi" w:cstheme="minorHAnsi"/>
          <w:sz w:val="22"/>
          <w:szCs w:val="24"/>
        </w:rPr>
        <w:t xml:space="preserve"> – mondta el </w:t>
      </w:r>
      <w:proofErr w:type="spellStart"/>
      <w:r w:rsidR="00FC76A5">
        <w:rPr>
          <w:rFonts w:asciiTheme="minorHAnsi" w:hAnsiTheme="minorHAnsi" w:cstheme="minorHAnsi"/>
          <w:sz w:val="22"/>
          <w:szCs w:val="24"/>
        </w:rPr>
        <w:t>Kékesy</w:t>
      </w:r>
      <w:proofErr w:type="spellEnd"/>
      <w:r w:rsidR="00FC76A5">
        <w:rPr>
          <w:rFonts w:asciiTheme="minorHAnsi" w:hAnsiTheme="minorHAnsi" w:cstheme="minorHAnsi"/>
          <w:sz w:val="22"/>
          <w:szCs w:val="24"/>
        </w:rPr>
        <w:t xml:space="preserve"> Péter</w:t>
      </w:r>
      <w:r w:rsidRPr="00314A00">
        <w:rPr>
          <w:rFonts w:asciiTheme="minorHAnsi" w:hAnsiTheme="minorHAnsi" w:cstheme="minorHAnsi"/>
          <w:sz w:val="22"/>
          <w:szCs w:val="24"/>
        </w:rPr>
        <w:t xml:space="preserve">, a </w:t>
      </w:r>
      <w:proofErr w:type="spellStart"/>
      <w:r w:rsidRPr="00314A00">
        <w:rPr>
          <w:rFonts w:asciiTheme="minorHAnsi" w:hAnsiTheme="minorHAnsi" w:cstheme="minorHAnsi"/>
          <w:sz w:val="22"/>
          <w:szCs w:val="24"/>
        </w:rPr>
        <w:t>Baumit</w:t>
      </w:r>
      <w:proofErr w:type="spellEnd"/>
      <w:r w:rsidRPr="00314A00">
        <w:rPr>
          <w:rFonts w:asciiTheme="minorHAnsi" w:hAnsiTheme="minorHAnsi" w:cstheme="minorHAnsi"/>
          <w:sz w:val="22"/>
          <w:szCs w:val="24"/>
        </w:rPr>
        <w:t xml:space="preserve"> Kft. </w:t>
      </w:r>
      <w:r w:rsidR="00FC76A5">
        <w:rPr>
          <w:rFonts w:asciiTheme="minorHAnsi" w:hAnsiTheme="minorHAnsi" w:cstheme="minorHAnsi"/>
          <w:sz w:val="22"/>
          <w:szCs w:val="24"/>
        </w:rPr>
        <w:t xml:space="preserve">alkalmazástechnikai </w:t>
      </w:r>
      <w:r w:rsidRPr="00314A00">
        <w:rPr>
          <w:rFonts w:asciiTheme="minorHAnsi" w:hAnsiTheme="minorHAnsi" w:cstheme="minorHAnsi"/>
          <w:sz w:val="22"/>
          <w:szCs w:val="24"/>
        </w:rPr>
        <w:t>vezetője.</w:t>
      </w:r>
    </w:p>
    <w:p w:rsidR="003B5498" w:rsidP="003B5498" w:rsidRDefault="003B5498" w14:paraId="2ED67DC8" w14:textId="3AD66AAF">
      <w:pPr>
        <w:jc w:val="both"/>
        <w:rPr>
          <w:rFonts w:asciiTheme="minorHAnsi" w:hAnsiTheme="minorHAnsi" w:cstheme="minorHAnsi"/>
          <w:sz w:val="24"/>
          <w:szCs w:val="24"/>
        </w:rPr>
      </w:pPr>
    </w:p>
    <w:p w:rsidRPr="003B5498" w:rsidR="003B5498" w:rsidP="003B5498" w:rsidRDefault="003B5498" w14:paraId="4EC7982F" w14:textId="77777777">
      <w:pPr>
        <w:jc w:val="both"/>
        <w:rPr>
          <w:rStyle w:val="A2"/>
          <w:rFonts w:asciiTheme="minorHAnsi" w:hAnsiTheme="minorHAnsi" w:cstheme="minorHAnsi"/>
          <w:sz w:val="24"/>
          <w:szCs w:val="24"/>
        </w:rPr>
      </w:pPr>
    </w:p>
    <w:p w:rsidR="00112F3E" w:rsidP="07EC254D" w:rsidRDefault="00112F3E" w14:paraId="53387325" w14:textId="076430FA">
      <w:pPr>
        <w:jc w:val="center"/>
      </w:pPr>
      <w:r w:rsidR="00D35391">
        <w:drawing>
          <wp:inline wp14:editId="102578D8" wp14:anchorId="1750DEAB">
            <wp:extent cx="4867274" cy="3257550"/>
            <wp:effectExtent l="0" t="0" r="0" b="0"/>
            <wp:docPr id="484288448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7f302b487e42b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67274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7EC254D" w:rsidP="07EC254D" w:rsidRDefault="07EC254D" w14:paraId="57A8187F" w14:textId="4601EF6A">
      <w:pPr>
        <w:jc w:val="both"/>
        <w:rPr>
          <w:rFonts w:ascii="Calibri" w:hAnsi="Calibri" w:cs="Calibri" w:asciiTheme="minorAscii" w:hAnsiTheme="minorAscii" w:cstheme="minorAscii"/>
          <w:b w:val="1"/>
          <w:bCs w:val="1"/>
          <w:sz w:val="18"/>
          <w:szCs w:val="18"/>
        </w:rPr>
      </w:pPr>
    </w:p>
    <w:p w:rsidRPr="00051370" w:rsidR="00051370" w:rsidP="00CE44EB" w:rsidRDefault="00051370" w14:paraId="781584F1" w14:textId="3C69741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051370">
        <w:rPr>
          <w:rFonts w:asciiTheme="minorHAnsi" w:hAnsiTheme="minorHAnsi" w:cstheme="minorHAnsi"/>
          <w:b/>
          <w:sz w:val="18"/>
          <w:szCs w:val="18"/>
        </w:rPr>
        <w:t xml:space="preserve">További </w:t>
      </w:r>
      <w:proofErr w:type="gramStart"/>
      <w:r w:rsidRPr="00051370">
        <w:rPr>
          <w:rFonts w:asciiTheme="minorHAnsi" w:hAnsiTheme="minorHAnsi" w:cstheme="minorHAnsi"/>
          <w:b/>
          <w:sz w:val="18"/>
          <w:szCs w:val="18"/>
        </w:rPr>
        <w:t>információ</w:t>
      </w:r>
      <w:proofErr w:type="gramEnd"/>
      <w:r w:rsidRPr="00051370">
        <w:rPr>
          <w:rFonts w:asciiTheme="minorHAnsi" w:hAnsiTheme="minorHAnsi" w:cstheme="minorHAnsi"/>
          <w:b/>
          <w:sz w:val="18"/>
          <w:szCs w:val="18"/>
        </w:rPr>
        <w:t>:</w:t>
      </w:r>
    </w:p>
    <w:p w:rsidRPr="00051370" w:rsidR="00051370" w:rsidP="00CE44EB" w:rsidRDefault="00051370" w14:paraId="6C9A1173" w14:textId="77777777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051370">
        <w:rPr>
          <w:rFonts w:asciiTheme="minorHAnsi" w:hAnsiTheme="minorHAnsi" w:cstheme="minorHAnsi"/>
          <w:b/>
          <w:bCs/>
          <w:sz w:val="18"/>
          <w:szCs w:val="18"/>
        </w:rPr>
        <w:t>Gáznár</w:t>
      </w:r>
      <w:proofErr w:type="spellEnd"/>
      <w:r w:rsidRPr="00051370">
        <w:rPr>
          <w:rFonts w:asciiTheme="minorHAnsi" w:hAnsiTheme="minorHAnsi" w:cstheme="minorHAnsi"/>
          <w:b/>
          <w:bCs/>
          <w:sz w:val="18"/>
          <w:szCs w:val="18"/>
        </w:rPr>
        <w:t xml:space="preserve"> Norbert Brúnó</w:t>
      </w:r>
    </w:p>
    <w:p w:rsidRPr="00051370" w:rsidR="00051370" w:rsidP="00CE44EB" w:rsidRDefault="00051370" w14:paraId="6D9C6B60" w14:textId="77777777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51370">
        <w:rPr>
          <w:rFonts w:asciiTheme="minorHAnsi" w:hAnsiTheme="minorHAnsi" w:cstheme="minorHAnsi"/>
          <w:sz w:val="18"/>
          <w:szCs w:val="18"/>
        </w:rPr>
        <w:t xml:space="preserve">LOUNGE </w:t>
      </w:r>
      <w:proofErr w:type="spellStart"/>
      <w:r w:rsidRPr="00051370">
        <w:rPr>
          <w:rFonts w:asciiTheme="minorHAnsi" w:hAnsiTheme="minorHAnsi" w:cstheme="minorHAnsi"/>
          <w:sz w:val="18"/>
          <w:szCs w:val="18"/>
        </w:rPr>
        <w:t>Communication</w:t>
      </w:r>
      <w:proofErr w:type="spellEnd"/>
    </w:p>
    <w:p w:rsidRPr="00051370" w:rsidR="00051370" w:rsidP="00CE44EB" w:rsidRDefault="00051370" w14:paraId="24D032CB" w14:textId="77777777">
      <w:pPr>
        <w:rPr>
          <w:rFonts w:asciiTheme="minorHAnsi" w:hAnsiTheme="minorHAnsi" w:cstheme="minorHAnsi"/>
          <w:sz w:val="18"/>
          <w:szCs w:val="18"/>
        </w:rPr>
      </w:pPr>
      <w:r w:rsidRPr="00051370">
        <w:rPr>
          <w:rFonts w:asciiTheme="minorHAnsi" w:hAnsiTheme="minorHAnsi" w:cstheme="minorHAnsi"/>
          <w:sz w:val="18"/>
          <w:szCs w:val="18"/>
        </w:rPr>
        <w:t>Tel: +36 30 590 1003</w:t>
      </w:r>
      <w:r w:rsidRPr="00051370">
        <w:rPr>
          <w:rFonts w:asciiTheme="minorHAnsi" w:hAnsiTheme="minorHAnsi" w:cstheme="minorHAnsi"/>
          <w:sz w:val="18"/>
          <w:szCs w:val="18"/>
        </w:rPr>
        <w:br/>
      </w:r>
      <w:r w:rsidRPr="00051370">
        <w:rPr>
          <w:rFonts w:asciiTheme="minorHAnsi" w:hAnsiTheme="minorHAnsi" w:cstheme="minorHAnsi"/>
          <w:sz w:val="18"/>
          <w:szCs w:val="18"/>
        </w:rPr>
        <w:t xml:space="preserve">E-mail: </w:t>
      </w:r>
      <w:hyperlink w:tgtFrame="_blank" w:history="1" r:id="rId9">
        <w:r w:rsidRPr="00051370">
          <w:rPr>
            <w:rStyle w:val="il"/>
            <w:rFonts w:asciiTheme="minorHAnsi" w:hAnsiTheme="minorHAnsi" w:cstheme="minorHAnsi"/>
            <w:color w:val="0000FF"/>
            <w:sz w:val="18"/>
            <w:szCs w:val="18"/>
            <w:u w:val="single"/>
          </w:rPr>
          <w:t>norbert.gaznar@lounge.hu</w:t>
        </w:r>
      </w:hyperlink>
    </w:p>
    <w:p w:rsidRPr="0027553F" w:rsidR="003561FC" w:rsidP="00CE44EB" w:rsidRDefault="003561FC" w14:paraId="53A3D50A" w14:textId="77777777">
      <w:pPr>
        <w:jc w:val="both"/>
        <w:rPr>
          <w:rFonts w:ascii="Calibri" w:hAnsi="Calibri" w:cs="Calibri"/>
          <w:sz w:val="22"/>
          <w:szCs w:val="22"/>
        </w:rPr>
      </w:pPr>
    </w:p>
    <w:sectPr w:rsidRPr="0027553F" w:rsidR="003561FC" w:rsidSect="00BA4611">
      <w:headerReference w:type="default" r:id="rId10"/>
      <w:footerReference w:type="default" r:id="rId11"/>
      <w:headerReference w:type="first" r:id="rId12"/>
      <w:footerReference w:type="first" r:id="rId13"/>
      <w:pgSz w:w="11909" w:h="16834" w:orient="portrait" w:code="9"/>
      <w:pgMar w:top="1417" w:right="1417" w:bottom="1417" w:left="1417" w:header="907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90" w:rsidRDefault="00AF7A90" w14:paraId="252760BA" w14:textId="77777777">
      <w:r>
        <w:separator/>
      </w:r>
    </w:p>
  </w:endnote>
  <w:endnote w:type="continuationSeparator" w:id="0">
    <w:p w:rsidR="00AF7A90" w:rsidRDefault="00AF7A90" w14:paraId="605957A3" w14:textId="77777777">
      <w:r>
        <w:continuationSeparator/>
      </w:r>
    </w:p>
  </w:endnote>
  <w:endnote w:type="continuationNotice" w:id="1">
    <w:p w:rsidR="00AF7A90" w:rsidRDefault="00AF7A90" w14:paraId="0627B1E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 Grotesk BQ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A4611" w:rsidR="0049017E" w:rsidP="00BA4611" w:rsidRDefault="0049017E" w14:paraId="53D3CD80" w14:textId="1E678591">
    <w:pPr>
      <w:pStyle w:val="llb"/>
      <w:jc w:val="right"/>
      <w:rPr>
        <w:rFonts w:cs="Calibri"/>
        <w:sz w:val="21"/>
        <w:szCs w:val="21"/>
      </w:rPr>
    </w:pPr>
    <w:r w:rsidRPr="00BA4611">
      <w:rPr>
        <w:rStyle w:val="Oldalszm"/>
        <w:rFonts w:ascii="Calibri" w:hAnsi="Calibri" w:cs="Calibri"/>
        <w:sz w:val="21"/>
        <w:szCs w:val="21"/>
      </w:rPr>
      <w:fldChar w:fldCharType="begin"/>
    </w:r>
    <w:r w:rsidRPr="00BA4611">
      <w:rPr>
        <w:rStyle w:val="Oldalszm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Oldalszm"/>
        <w:rFonts w:ascii="Calibri" w:hAnsi="Calibri" w:cs="Calibri"/>
        <w:sz w:val="21"/>
        <w:szCs w:val="21"/>
      </w:rPr>
      <w:fldChar w:fldCharType="separate"/>
    </w:r>
    <w:r w:rsidR="00D35391">
      <w:rPr>
        <w:rStyle w:val="Oldalszm"/>
        <w:rFonts w:ascii="Calibri" w:hAnsi="Calibri" w:cs="Calibri"/>
        <w:noProof/>
        <w:sz w:val="21"/>
        <w:szCs w:val="21"/>
      </w:rPr>
      <w:t>2</w:t>
    </w:r>
    <w:r w:rsidRPr="00BA4611">
      <w:rPr>
        <w:rStyle w:val="Oldalszm"/>
        <w:rFonts w:ascii="Calibri" w:hAnsi="Calibri" w:cs="Calibr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A4611" w:rsidR="0049017E" w:rsidP="00BA4611" w:rsidRDefault="0049017E" w14:paraId="759538FC" w14:textId="77777777">
    <w:pPr>
      <w:pStyle w:val="llb"/>
      <w:jc w:val="right"/>
      <w:rPr>
        <w:rFonts w:cs="Calibri"/>
        <w:sz w:val="21"/>
        <w:szCs w:val="21"/>
      </w:rPr>
    </w:pPr>
    <w:r w:rsidRPr="00BA4611">
      <w:rPr>
        <w:rStyle w:val="Oldalszm"/>
        <w:rFonts w:ascii="Calibri" w:hAnsi="Calibri" w:cs="Calibri"/>
        <w:sz w:val="21"/>
        <w:szCs w:val="21"/>
      </w:rPr>
      <w:fldChar w:fldCharType="begin"/>
    </w:r>
    <w:r w:rsidRPr="00BA4611">
      <w:rPr>
        <w:rStyle w:val="Oldalszm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Oldalszm"/>
        <w:rFonts w:ascii="Calibri" w:hAnsi="Calibri" w:cs="Calibri"/>
        <w:sz w:val="21"/>
        <w:szCs w:val="21"/>
      </w:rPr>
      <w:fldChar w:fldCharType="separate"/>
    </w:r>
    <w:r w:rsidRPr="00BA4611">
      <w:rPr>
        <w:rStyle w:val="Oldalszm"/>
        <w:rFonts w:cs="Calibri"/>
        <w:sz w:val="21"/>
        <w:szCs w:val="21"/>
      </w:rPr>
      <w:t>1</w:t>
    </w:r>
    <w:r w:rsidRPr="00BA4611">
      <w:rPr>
        <w:rStyle w:val="Oldalszm"/>
        <w:rFonts w:ascii="Calibri" w:hAnsi="Calibri" w:cs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90" w:rsidRDefault="00AF7A90" w14:paraId="46AA4D2C" w14:textId="77777777">
      <w:r>
        <w:separator/>
      </w:r>
    </w:p>
  </w:footnote>
  <w:footnote w:type="continuationSeparator" w:id="0">
    <w:p w:rsidR="00AF7A90" w:rsidRDefault="00AF7A90" w14:paraId="7F359F70" w14:textId="77777777">
      <w:r>
        <w:continuationSeparator/>
      </w:r>
    </w:p>
  </w:footnote>
  <w:footnote w:type="continuationNotice" w:id="1">
    <w:p w:rsidR="00AF7A90" w:rsidRDefault="00AF7A90" w14:paraId="7AEDE76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7E" w:rsidRDefault="009A4255" w14:paraId="0BC9D1C3" w14:textId="77777777">
    <w:pPr>
      <w:pStyle w:val="lfej"/>
      <w:jc w:val="right"/>
    </w:pPr>
    <w:r>
      <w:rPr>
        <w:noProof/>
      </w:rPr>
      <w:object w:dxaOrig="1161" w:dyaOrig="1381" w14:anchorId="2CB048C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6" style="width:57pt;height:69pt;mso-width-percent:0;mso-height-percent:0;mso-width-percent:0;mso-height-percent:0" alt="" fillcolor="window" type="#_x0000_t75">
          <v:imagedata o:title="" r:id="rId1"/>
        </v:shape>
        <o:OLEObject Type="Embed" ProgID="Word.Picture.8" ShapeID="_x0000_i1026" DrawAspect="Content" ObjectID="_1693725087" r:id="rId2"/>
      </w:object>
    </w:r>
  </w:p>
  <w:p w:rsidR="0049017E" w:rsidRDefault="0049017E" w14:paraId="5880D1AC" w14:textId="77777777">
    <w:pPr>
      <w:pStyle w:val="lfej"/>
      <w:jc w:val="right"/>
    </w:pPr>
  </w:p>
  <w:p w:rsidRPr="00EA30FC" w:rsidR="0049017E" w:rsidRDefault="0049017E" w14:paraId="60F8974A" w14:textId="77777777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name="_MON_1130906377" w:id="1"/>
  <w:bookmarkEnd w:id="1"/>
  <w:p w:rsidR="0049017E" w:rsidRDefault="009A4255" w14:paraId="598BF889" w14:textId="77777777">
    <w:pPr>
      <w:pStyle w:val="lfej"/>
      <w:jc w:val="right"/>
    </w:pPr>
    <w:r>
      <w:rPr>
        <w:noProof/>
      </w:rPr>
      <w:object w:dxaOrig="1161" w:dyaOrig="1381" w14:anchorId="01E4986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7" style="width:57pt;height:69pt;mso-width-percent:0;mso-height-percent:0;mso-width-percent:0;mso-height-percent:0" alt="" fillcolor="window" type="#_x0000_t75">
          <v:imagedata o:title="" r:id="rId1"/>
        </v:shape>
        <o:OLEObject Type="Embed" ProgID="Word.Picture.8" ShapeID="_x0000_i1027" DrawAspect="Content" ObjectID="_1693725088" r:id="rId2"/>
      </w:object>
    </w:r>
  </w:p>
  <w:p w:rsidR="0049017E" w:rsidRDefault="0049017E" w14:paraId="69CA8166" w14:textId="77777777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" w15:restartNumberingAfterBreak="0">
    <w:nsid w:val="198068D9"/>
    <w:multiLevelType w:val="hybridMultilevel"/>
    <w:tmpl w:val="9E8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627CAC"/>
    <w:multiLevelType w:val="hybridMultilevel"/>
    <w:tmpl w:val="D5AE3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D450A5"/>
    <w:multiLevelType w:val="hybridMultilevel"/>
    <w:tmpl w:val="198E9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3E6C64"/>
    <w:multiLevelType w:val="hybridMultilevel"/>
    <w:tmpl w:val="E4F87F28"/>
    <w:lvl w:ilvl="0" w:tplc="394A363C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93517C"/>
    <w:multiLevelType w:val="hybridMultilevel"/>
    <w:tmpl w:val="818ECD1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hint="default" w:ascii="Wingdings" w:hAnsi="Wingdings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7" w15:restartNumberingAfterBreak="0">
    <w:nsid w:val="725B51A8"/>
    <w:multiLevelType w:val="hybridMultilevel"/>
    <w:tmpl w:val="DE920986"/>
    <w:lvl w:ilvl="0" w:tplc="B9B25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850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BC1AD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84C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873CA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8D2E9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048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69BA6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45206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75D06F9"/>
    <w:multiLevelType w:val="hybridMultilevel"/>
    <w:tmpl w:val="8DD48B1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D4"/>
    <w:rsid w:val="00000E2C"/>
    <w:rsid w:val="000027C1"/>
    <w:rsid w:val="00005D35"/>
    <w:rsid w:val="00010634"/>
    <w:rsid w:val="000140EE"/>
    <w:rsid w:val="00014FA8"/>
    <w:rsid w:val="00026DCB"/>
    <w:rsid w:val="00027F0A"/>
    <w:rsid w:val="000350FF"/>
    <w:rsid w:val="00051370"/>
    <w:rsid w:val="000537A0"/>
    <w:rsid w:val="00056D04"/>
    <w:rsid w:val="00057A5D"/>
    <w:rsid w:val="000602C8"/>
    <w:rsid w:val="00062CA7"/>
    <w:rsid w:val="00067E68"/>
    <w:rsid w:val="00082AB6"/>
    <w:rsid w:val="00082C43"/>
    <w:rsid w:val="00083F88"/>
    <w:rsid w:val="000948F5"/>
    <w:rsid w:val="000A49A1"/>
    <w:rsid w:val="000A50DD"/>
    <w:rsid w:val="000B03D6"/>
    <w:rsid w:val="000C0825"/>
    <w:rsid w:val="000C16D8"/>
    <w:rsid w:val="000D0EB4"/>
    <w:rsid w:val="000D2126"/>
    <w:rsid w:val="000D3CEC"/>
    <w:rsid w:val="000D49FE"/>
    <w:rsid w:val="000D502C"/>
    <w:rsid w:val="000D6528"/>
    <w:rsid w:val="000D6C32"/>
    <w:rsid w:val="000E59FB"/>
    <w:rsid w:val="000E6A0C"/>
    <w:rsid w:val="000F01D1"/>
    <w:rsid w:val="000F2165"/>
    <w:rsid w:val="000F22A8"/>
    <w:rsid w:val="000F2B6F"/>
    <w:rsid w:val="00107985"/>
    <w:rsid w:val="00111ABA"/>
    <w:rsid w:val="00112F3E"/>
    <w:rsid w:val="001141BD"/>
    <w:rsid w:val="001179CE"/>
    <w:rsid w:val="00120126"/>
    <w:rsid w:val="00121171"/>
    <w:rsid w:val="00124CC2"/>
    <w:rsid w:val="001267B1"/>
    <w:rsid w:val="00127F5B"/>
    <w:rsid w:val="00151E6F"/>
    <w:rsid w:val="001546EB"/>
    <w:rsid w:val="00160DCF"/>
    <w:rsid w:val="00161E5E"/>
    <w:rsid w:val="001637AA"/>
    <w:rsid w:val="001749E9"/>
    <w:rsid w:val="00184618"/>
    <w:rsid w:val="001867BE"/>
    <w:rsid w:val="00191F70"/>
    <w:rsid w:val="001967B7"/>
    <w:rsid w:val="001A741B"/>
    <w:rsid w:val="001D0A06"/>
    <w:rsid w:val="001D7D93"/>
    <w:rsid w:val="001E4155"/>
    <w:rsid w:val="001E54D4"/>
    <w:rsid w:val="001F292F"/>
    <w:rsid w:val="002103EC"/>
    <w:rsid w:val="002115C3"/>
    <w:rsid w:val="00212693"/>
    <w:rsid w:val="00221FDF"/>
    <w:rsid w:val="00226ECF"/>
    <w:rsid w:val="00236999"/>
    <w:rsid w:val="002562FE"/>
    <w:rsid w:val="00260C12"/>
    <w:rsid w:val="00262959"/>
    <w:rsid w:val="0026379F"/>
    <w:rsid w:val="00263E59"/>
    <w:rsid w:val="00272E70"/>
    <w:rsid w:val="0027553F"/>
    <w:rsid w:val="00282A55"/>
    <w:rsid w:val="0029496D"/>
    <w:rsid w:val="0029561F"/>
    <w:rsid w:val="002A1693"/>
    <w:rsid w:val="002C094F"/>
    <w:rsid w:val="002D1B19"/>
    <w:rsid w:val="00305BD7"/>
    <w:rsid w:val="00305BF8"/>
    <w:rsid w:val="00305E8D"/>
    <w:rsid w:val="003138B9"/>
    <w:rsid w:val="00314A00"/>
    <w:rsid w:val="00316CBB"/>
    <w:rsid w:val="003334DB"/>
    <w:rsid w:val="00333868"/>
    <w:rsid w:val="00334A52"/>
    <w:rsid w:val="00336FF0"/>
    <w:rsid w:val="0034716A"/>
    <w:rsid w:val="003512C4"/>
    <w:rsid w:val="003559A3"/>
    <w:rsid w:val="003561FC"/>
    <w:rsid w:val="00366684"/>
    <w:rsid w:val="00367327"/>
    <w:rsid w:val="0037134A"/>
    <w:rsid w:val="0037416B"/>
    <w:rsid w:val="0037560A"/>
    <w:rsid w:val="00380A80"/>
    <w:rsid w:val="00381187"/>
    <w:rsid w:val="00397A79"/>
    <w:rsid w:val="003A0F6F"/>
    <w:rsid w:val="003A10A8"/>
    <w:rsid w:val="003A31EB"/>
    <w:rsid w:val="003A43DE"/>
    <w:rsid w:val="003A74AA"/>
    <w:rsid w:val="003B5498"/>
    <w:rsid w:val="003B5ACD"/>
    <w:rsid w:val="003B7A35"/>
    <w:rsid w:val="003C4DA2"/>
    <w:rsid w:val="003D2A9A"/>
    <w:rsid w:val="003D2ECC"/>
    <w:rsid w:val="003D3C20"/>
    <w:rsid w:val="003D4256"/>
    <w:rsid w:val="003D7784"/>
    <w:rsid w:val="003F14AF"/>
    <w:rsid w:val="00411FF2"/>
    <w:rsid w:val="004152FB"/>
    <w:rsid w:val="004206A9"/>
    <w:rsid w:val="00431E8B"/>
    <w:rsid w:val="0043239E"/>
    <w:rsid w:val="004327C4"/>
    <w:rsid w:val="004332EE"/>
    <w:rsid w:val="00434CD3"/>
    <w:rsid w:val="004366C5"/>
    <w:rsid w:val="0045294A"/>
    <w:rsid w:val="004571E0"/>
    <w:rsid w:val="00465E7D"/>
    <w:rsid w:val="00475017"/>
    <w:rsid w:val="004837D5"/>
    <w:rsid w:val="00484AB6"/>
    <w:rsid w:val="004861CA"/>
    <w:rsid w:val="0049017E"/>
    <w:rsid w:val="00491E52"/>
    <w:rsid w:val="004A163F"/>
    <w:rsid w:val="004A3CF2"/>
    <w:rsid w:val="004A4654"/>
    <w:rsid w:val="004A751F"/>
    <w:rsid w:val="004B0D29"/>
    <w:rsid w:val="004B2005"/>
    <w:rsid w:val="004D1185"/>
    <w:rsid w:val="004D4E55"/>
    <w:rsid w:val="004E218A"/>
    <w:rsid w:val="004E718A"/>
    <w:rsid w:val="00506410"/>
    <w:rsid w:val="005210F1"/>
    <w:rsid w:val="00522CD0"/>
    <w:rsid w:val="00534F51"/>
    <w:rsid w:val="005516DA"/>
    <w:rsid w:val="005523AF"/>
    <w:rsid w:val="005542E1"/>
    <w:rsid w:val="005547B2"/>
    <w:rsid w:val="005547D7"/>
    <w:rsid w:val="0056709C"/>
    <w:rsid w:val="0057731A"/>
    <w:rsid w:val="00584EEA"/>
    <w:rsid w:val="00591175"/>
    <w:rsid w:val="0059190D"/>
    <w:rsid w:val="005939DE"/>
    <w:rsid w:val="005A04A5"/>
    <w:rsid w:val="005A19A6"/>
    <w:rsid w:val="005A1AC8"/>
    <w:rsid w:val="005B52A4"/>
    <w:rsid w:val="005B6956"/>
    <w:rsid w:val="005C18D4"/>
    <w:rsid w:val="005C6C97"/>
    <w:rsid w:val="005C6D8E"/>
    <w:rsid w:val="005C77A9"/>
    <w:rsid w:val="005D7665"/>
    <w:rsid w:val="005F1652"/>
    <w:rsid w:val="00605B29"/>
    <w:rsid w:val="006163FA"/>
    <w:rsid w:val="00620341"/>
    <w:rsid w:val="00624D6F"/>
    <w:rsid w:val="00634A0D"/>
    <w:rsid w:val="00635599"/>
    <w:rsid w:val="00637490"/>
    <w:rsid w:val="00640D59"/>
    <w:rsid w:val="006505C9"/>
    <w:rsid w:val="006561F3"/>
    <w:rsid w:val="006636CB"/>
    <w:rsid w:val="00663BFB"/>
    <w:rsid w:val="00673C7D"/>
    <w:rsid w:val="006802B9"/>
    <w:rsid w:val="00680D6D"/>
    <w:rsid w:val="006826D6"/>
    <w:rsid w:val="006850F1"/>
    <w:rsid w:val="00685104"/>
    <w:rsid w:val="00686689"/>
    <w:rsid w:val="006871C9"/>
    <w:rsid w:val="00690249"/>
    <w:rsid w:val="00691C19"/>
    <w:rsid w:val="00697C95"/>
    <w:rsid w:val="006A403C"/>
    <w:rsid w:val="006B4E44"/>
    <w:rsid w:val="006C5154"/>
    <w:rsid w:val="006C6363"/>
    <w:rsid w:val="006D44AB"/>
    <w:rsid w:val="006D4CDA"/>
    <w:rsid w:val="006E0BA3"/>
    <w:rsid w:val="006E1369"/>
    <w:rsid w:val="006E235A"/>
    <w:rsid w:val="006E5744"/>
    <w:rsid w:val="006F1734"/>
    <w:rsid w:val="006F5E86"/>
    <w:rsid w:val="006F6BFE"/>
    <w:rsid w:val="0071323C"/>
    <w:rsid w:val="007228D7"/>
    <w:rsid w:val="00723C98"/>
    <w:rsid w:val="007241DC"/>
    <w:rsid w:val="007248B4"/>
    <w:rsid w:val="00726AD1"/>
    <w:rsid w:val="007301C6"/>
    <w:rsid w:val="00743A11"/>
    <w:rsid w:val="00750D77"/>
    <w:rsid w:val="00762037"/>
    <w:rsid w:val="00766FB1"/>
    <w:rsid w:val="007679FA"/>
    <w:rsid w:val="00776F80"/>
    <w:rsid w:val="00777DC6"/>
    <w:rsid w:val="007A5CCE"/>
    <w:rsid w:val="007B0E6B"/>
    <w:rsid w:val="007B37E0"/>
    <w:rsid w:val="007B639D"/>
    <w:rsid w:val="007C5DD5"/>
    <w:rsid w:val="007D2A95"/>
    <w:rsid w:val="007D7B8B"/>
    <w:rsid w:val="007E236E"/>
    <w:rsid w:val="007F0AEC"/>
    <w:rsid w:val="007F4627"/>
    <w:rsid w:val="007F6E2E"/>
    <w:rsid w:val="0080500B"/>
    <w:rsid w:val="00806A09"/>
    <w:rsid w:val="00810200"/>
    <w:rsid w:val="00815D54"/>
    <w:rsid w:val="008208C0"/>
    <w:rsid w:val="00843558"/>
    <w:rsid w:val="00846A41"/>
    <w:rsid w:val="0084737B"/>
    <w:rsid w:val="00862675"/>
    <w:rsid w:val="00863C52"/>
    <w:rsid w:val="0086731F"/>
    <w:rsid w:val="00872F6B"/>
    <w:rsid w:val="0087382A"/>
    <w:rsid w:val="008772DC"/>
    <w:rsid w:val="00884844"/>
    <w:rsid w:val="008856B9"/>
    <w:rsid w:val="00890CB2"/>
    <w:rsid w:val="008911DA"/>
    <w:rsid w:val="00893E0B"/>
    <w:rsid w:val="0089424E"/>
    <w:rsid w:val="008A0A31"/>
    <w:rsid w:val="008A0B1D"/>
    <w:rsid w:val="008A2620"/>
    <w:rsid w:val="008B4514"/>
    <w:rsid w:val="008B4B4A"/>
    <w:rsid w:val="008E0D49"/>
    <w:rsid w:val="008F2218"/>
    <w:rsid w:val="00904A72"/>
    <w:rsid w:val="00916EBE"/>
    <w:rsid w:val="00916F7A"/>
    <w:rsid w:val="00920D42"/>
    <w:rsid w:val="009211F5"/>
    <w:rsid w:val="00922334"/>
    <w:rsid w:val="009230C1"/>
    <w:rsid w:val="0092763C"/>
    <w:rsid w:val="00927E83"/>
    <w:rsid w:val="009360AD"/>
    <w:rsid w:val="00942769"/>
    <w:rsid w:val="00946F11"/>
    <w:rsid w:val="0095215C"/>
    <w:rsid w:val="00955ABF"/>
    <w:rsid w:val="00973E5F"/>
    <w:rsid w:val="0098109E"/>
    <w:rsid w:val="00991637"/>
    <w:rsid w:val="00992B54"/>
    <w:rsid w:val="00993AFC"/>
    <w:rsid w:val="0099684D"/>
    <w:rsid w:val="009A0652"/>
    <w:rsid w:val="009A4255"/>
    <w:rsid w:val="009B6D25"/>
    <w:rsid w:val="009C07FF"/>
    <w:rsid w:val="009D17E4"/>
    <w:rsid w:val="009D2273"/>
    <w:rsid w:val="009D45FC"/>
    <w:rsid w:val="009D4995"/>
    <w:rsid w:val="009E3FC3"/>
    <w:rsid w:val="009F0625"/>
    <w:rsid w:val="009F7E95"/>
    <w:rsid w:val="00A12722"/>
    <w:rsid w:val="00A1759F"/>
    <w:rsid w:val="00A20563"/>
    <w:rsid w:val="00A22531"/>
    <w:rsid w:val="00A23930"/>
    <w:rsid w:val="00A2495A"/>
    <w:rsid w:val="00A4280A"/>
    <w:rsid w:val="00A51A87"/>
    <w:rsid w:val="00A56C9E"/>
    <w:rsid w:val="00A6460A"/>
    <w:rsid w:val="00A64B96"/>
    <w:rsid w:val="00A70E3B"/>
    <w:rsid w:val="00A72438"/>
    <w:rsid w:val="00A77955"/>
    <w:rsid w:val="00A92E55"/>
    <w:rsid w:val="00A961AE"/>
    <w:rsid w:val="00AA6DA1"/>
    <w:rsid w:val="00AA6F11"/>
    <w:rsid w:val="00AB0283"/>
    <w:rsid w:val="00AB3601"/>
    <w:rsid w:val="00AB7F79"/>
    <w:rsid w:val="00AC3289"/>
    <w:rsid w:val="00AC44AE"/>
    <w:rsid w:val="00AC6758"/>
    <w:rsid w:val="00AD33A9"/>
    <w:rsid w:val="00AD7442"/>
    <w:rsid w:val="00AE09BC"/>
    <w:rsid w:val="00AE12CF"/>
    <w:rsid w:val="00AE5EB0"/>
    <w:rsid w:val="00AE682B"/>
    <w:rsid w:val="00AF0F9A"/>
    <w:rsid w:val="00AF7A90"/>
    <w:rsid w:val="00B015FE"/>
    <w:rsid w:val="00B02867"/>
    <w:rsid w:val="00B06749"/>
    <w:rsid w:val="00B21A27"/>
    <w:rsid w:val="00B21CB3"/>
    <w:rsid w:val="00B2642C"/>
    <w:rsid w:val="00B37188"/>
    <w:rsid w:val="00B41CBD"/>
    <w:rsid w:val="00B60511"/>
    <w:rsid w:val="00B6276B"/>
    <w:rsid w:val="00B6340B"/>
    <w:rsid w:val="00B63E0A"/>
    <w:rsid w:val="00B71164"/>
    <w:rsid w:val="00B7479F"/>
    <w:rsid w:val="00B86388"/>
    <w:rsid w:val="00B93CA5"/>
    <w:rsid w:val="00BA181F"/>
    <w:rsid w:val="00BA4611"/>
    <w:rsid w:val="00BA7521"/>
    <w:rsid w:val="00BB1511"/>
    <w:rsid w:val="00BB4E7A"/>
    <w:rsid w:val="00BC2A77"/>
    <w:rsid w:val="00BC50DA"/>
    <w:rsid w:val="00BC6A8D"/>
    <w:rsid w:val="00BC75FA"/>
    <w:rsid w:val="00BD1190"/>
    <w:rsid w:val="00BD2F8C"/>
    <w:rsid w:val="00BD6ACA"/>
    <w:rsid w:val="00BE3354"/>
    <w:rsid w:val="00BF5ED6"/>
    <w:rsid w:val="00C041C1"/>
    <w:rsid w:val="00C111DF"/>
    <w:rsid w:val="00C12F14"/>
    <w:rsid w:val="00C16C17"/>
    <w:rsid w:val="00C21186"/>
    <w:rsid w:val="00C214CB"/>
    <w:rsid w:val="00C22F63"/>
    <w:rsid w:val="00C268A6"/>
    <w:rsid w:val="00C42B5C"/>
    <w:rsid w:val="00C42F8E"/>
    <w:rsid w:val="00C43184"/>
    <w:rsid w:val="00C5029A"/>
    <w:rsid w:val="00C62A5C"/>
    <w:rsid w:val="00C65CA3"/>
    <w:rsid w:val="00C66081"/>
    <w:rsid w:val="00C75043"/>
    <w:rsid w:val="00C7624B"/>
    <w:rsid w:val="00C80F94"/>
    <w:rsid w:val="00C816A2"/>
    <w:rsid w:val="00CA5816"/>
    <w:rsid w:val="00CD0A01"/>
    <w:rsid w:val="00CE0820"/>
    <w:rsid w:val="00CE44EB"/>
    <w:rsid w:val="00D0370B"/>
    <w:rsid w:val="00D0478F"/>
    <w:rsid w:val="00D10921"/>
    <w:rsid w:val="00D120B7"/>
    <w:rsid w:val="00D20190"/>
    <w:rsid w:val="00D24592"/>
    <w:rsid w:val="00D27323"/>
    <w:rsid w:val="00D31F0E"/>
    <w:rsid w:val="00D35391"/>
    <w:rsid w:val="00D3748D"/>
    <w:rsid w:val="00D4212A"/>
    <w:rsid w:val="00D4790A"/>
    <w:rsid w:val="00D66A27"/>
    <w:rsid w:val="00D702A0"/>
    <w:rsid w:val="00D74D22"/>
    <w:rsid w:val="00D7576C"/>
    <w:rsid w:val="00D81286"/>
    <w:rsid w:val="00D8356C"/>
    <w:rsid w:val="00D84277"/>
    <w:rsid w:val="00D9017D"/>
    <w:rsid w:val="00D952F8"/>
    <w:rsid w:val="00DA4242"/>
    <w:rsid w:val="00DB2F3F"/>
    <w:rsid w:val="00DB688F"/>
    <w:rsid w:val="00DC1BC0"/>
    <w:rsid w:val="00DC554E"/>
    <w:rsid w:val="00DD08AF"/>
    <w:rsid w:val="00DE1402"/>
    <w:rsid w:val="00E01EA2"/>
    <w:rsid w:val="00E028E2"/>
    <w:rsid w:val="00E04488"/>
    <w:rsid w:val="00E12A87"/>
    <w:rsid w:val="00E16087"/>
    <w:rsid w:val="00E261C7"/>
    <w:rsid w:val="00E3451F"/>
    <w:rsid w:val="00E35345"/>
    <w:rsid w:val="00E50ED9"/>
    <w:rsid w:val="00E664A4"/>
    <w:rsid w:val="00E667E6"/>
    <w:rsid w:val="00E8283F"/>
    <w:rsid w:val="00EA30FC"/>
    <w:rsid w:val="00EA5BE4"/>
    <w:rsid w:val="00EB4CD7"/>
    <w:rsid w:val="00EC3508"/>
    <w:rsid w:val="00EC51BA"/>
    <w:rsid w:val="00EF2F51"/>
    <w:rsid w:val="00EF63F9"/>
    <w:rsid w:val="00F042B5"/>
    <w:rsid w:val="00F068A2"/>
    <w:rsid w:val="00F12FF1"/>
    <w:rsid w:val="00F33798"/>
    <w:rsid w:val="00F373D0"/>
    <w:rsid w:val="00F37E53"/>
    <w:rsid w:val="00F41A14"/>
    <w:rsid w:val="00F46C5D"/>
    <w:rsid w:val="00F509D4"/>
    <w:rsid w:val="00F50E75"/>
    <w:rsid w:val="00F63361"/>
    <w:rsid w:val="00F7786A"/>
    <w:rsid w:val="00F83DDF"/>
    <w:rsid w:val="00F8401B"/>
    <w:rsid w:val="00F85203"/>
    <w:rsid w:val="00F852A0"/>
    <w:rsid w:val="00F905F1"/>
    <w:rsid w:val="00F92657"/>
    <w:rsid w:val="00F9768F"/>
    <w:rsid w:val="00FA4032"/>
    <w:rsid w:val="00FA46D2"/>
    <w:rsid w:val="00FA7356"/>
    <w:rsid w:val="00FA75EA"/>
    <w:rsid w:val="00FB653C"/>
    <w:rsid w:val="00FC5850"/>
    <w:rsid w:val="00FC76A5"/>
    <w:rsid w:val="00FC7D13"/>
    <w:rsid w:val="00FD227D"/>
    <w:rsid w:val="00FD2649"/>
    <w:rsid w:val="00FE07C2"/>
    <w:rsid w:val="00FE4170"/>
    <w:rsid w:val="00FE527F"/>
    <w:rsid w:val="00FE7C5E"/>
    <w:rsid w:val="00FF648A"/>
    <w:rsid w:val="07EC254D"/>
    <w:rsid w:val="1DFEC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61428AB6"/>
  <w15:chartTrackingRefBased/>
  <w15:docId w15:val="{AF6B4EA4-8475-EC40-84E1-BE98BA5CC2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rPr>
      <w:sz w:val="24"/>
    </w:rPr>
  </w:style>
  <w:style w:type="paragraph" w:styleId="Buborkszveg">
    <w:name w:val="Balloon Text"/>
    <w:basedOn w:val="Norml"/>
    <w:semiHidden/>
    <w:rsid w:val="00336FF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226ECF"/>
    <w:pPr>
      <w:spacing w:after="120"/>
      <w:ind w:left="283"/>
    </w:pPr>
  </w:style>
  <w:style w:type="character" w:styleId="tx1" w:customStyle="1">
    <w:name w:val="tx1"/>
    <w:rsid w:val="00226ECF"/>
    <w:rPr>
      <w:b/>
      <w:bCs/>
    </w:rPr>
  </w:style>
  <w:style w:type="paragraph" w:styleId="Default" w:customStyle="1">
    <w:name w:val="Default"/>
    <w:basedOn w:val="Norml"/>
    <w:rsid w:val="003A74AA"/>
    <w:pPr>
      <w:autoSpaceDE w:val="0"/>
      <w:autoSpaceDN w:val="0"/>
    </w:pPr>
    <w:rPr>
      <w:rFonts w:ascii="Franklin Gothic Demi" w:hAnsi="Franklin Gothic Demi" w:eastAsia="Calibri"/>
      <w:color w:val="000000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1E54D4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E54D4"/>
    <w:pPr>
      <w:ind w:left="720"/>
      <w:contextualSpacing/>
    </w:pPr>
    <w:rPr>
      <w:sz w:val="24"/>
      <w:szCs w:val="24"/>
    </w:rPr>
  </w:style>
  <w:style w:type="character" w:styleId="Mrltotthiperhivatkozs">
    <w:name w:val="FollowedHyperlink"/>
    <w:rsid w:val="00BA4611"/>
    <w:rPr>
      <w:color w:val="954F72"/>
      <w:u w:val="single"/>
    </w:rPr>
  </w:style>
  <w:style w:type="character" w:styleId="Feloldatlanmegemlts1" w:customStyle="1">
    <w:name w:val="Feloldatlan megemlítés1"/>
    <w:uiPriority w:val="99"/>
    <w:semiHidden/>
    <w:unhideWhenUsed/>
    <w:rsid w:val="00BA461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rsid w:val="0092763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2763C"/>
  </w:style>
  <w:style w:type="character" w:styleId="JegyzetszvegChar" w:customStyle="1">
    <w:name w:val="Jegyzetszöveg Char"/>
    <w:basedOn w:val="Bekezdsalapbettpusa"/>
    <w:link w:val="Jegyzetszveg"/>
    <w:rsid w:val="0092763C"/>
  </w:style>
  <w:style w:type="paragraph" w:styleId="Megjegyzstrgya">
    <w:name w:val="annotation subject"/>
    <w:basedOn w:val="Jegyzetszveg"/>
    <w:next w:val="Jegyzetszveg"/>
    <w:link w:val="MegjegyzstrgyaChar"/>
    <w:rsid w:val="0092763C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rsid w:val="0092763C"/>
    <w:rPr>
      <w:b/>
      <w:bCs/>
    </w:rPr>
  </w:style>
  <w:style w:type="paragraph" w:styleId="Vltozat">
    <w:name w:val="Revision"/>
    <w:hidden/>
    <w:uiPriority w:val="99"/>
    <w:semiHidden/>
    <w:rsid w:val="008E0D49"/>
  </w:style>
  <w:style w:type="character" w:styleId="il" w:customStyle="1">
    <w:name w:val="il"/>
    <w:basedOn w:val="Bekezdsalapbettpusa"/>
    <w:rsid w:val="00A23930"/>
  </w:style>
  <w:style w:type="character" w:styleId="llbChar" w:customStyle="1">
    <w:name w:val="Élőláb Char"/>
    <w:basedOn w:val="Bekezdsalapbettpusa"/>
    <w:link w:val="llb"/>
    <w:rsid w:val="00EA30FC"/>
  </w:style>
  <w:style w:type="paragraph" w:styleId="m-3372898457224144045msolistparagraph" w:customStyle="1">
    <w:name w:val="m_-3372898457224144045msolistparagraph"/>
    <w:basedOn w:val="Norml"/>
    <w:rsid w:val="00C75043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A12722"/>
    <w:rPr>
      <w:b/>
      <w:bCs/>
    </w:rPr>
  </w:style>
  <w:style w:type="character" w:styleId="downloadlinklink" w:customStyle="1">
    <w:name w:val="download_link_link"/>
    <w:basedOn w:val="Bekezdsalapbettpusa"/>
    <w:rsid w:val="00C21186"/>
  </w:style>
  <w:style w:type="character" w:styleId="A2" w:customStyle="1">
    <w:name w:val="A2"/>
    <w:uiPriority w:val="99"/>
    <w:rsid w:val="003B5498"/>
    <w:rPr>
      <w:rFonts w:cs="Akzidenz Grotesk BQ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14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13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norbert.gaznar@lounge.hu" TargetMode="External" Id="rId9" /><Relationship Type="http://schemas.openxmlformats.org/officeDocument/2006/relationships/fontTable" Target="fontTable.xml" Id="rId14" /><Relationship Type="http://schemas.openxmlformats.org/officeDocument/2006/relationships/image" Target="/media/image2.jpg" Id="Re97f302b487e42b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rJ\Documents\Baumit\Alapinfok\Alapinf&#243;%202017\Sajtokozlemeny%20sablon_2017.04.27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062AB-E085-4D84-8059-4E9AB48E31C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Sajtokozlemeny sablon_2017.04.27..dot</ap:Template>
  <ap:Application>Microsoft Word for the web</ap:Application>
  <ap:DocSecurity>0</ap:DocSecurity>
  <ap:ScaleCrop>false</ap:ScaleCrop>
  <ap:Company>Baumit Kft.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SandorJ</dc:creator>
  <keywords/>
  <lastModifiedBy>Zsolt Papp</lastModifiedBy>
  <revision>6</revision>
  <lastPrinted>2015-10-19T11:10:00.0000000Z</lastPrinted>
  <dcterms:created xsi:type="dcterms:W3CDTF">2021-09-15T12:29:00.0000000Z</dcterms:created>
  <dcterms:modified xsi:type="dcterms:W3CDTF">2022-03-02T14:50:41.0840996Z</dcterms:modified>
</coreProperties>
</file>