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13BB7" w14:textId="77777777" w:rsidR="00A93746" w:rsidRPr="00A93746" w:rsidRDefault="00A93746" w:rsidP="00A93746">
      <w:pPr>
        <w:tabs>
          <w:tab w:val="left" w:pos="2700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 w:rsidRPr="00A93746"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5C0CD28A" w14:textId="77777777" w:rsidR="00A93746" w:rsidRPr="00A93746" w:rsidRDefault="00A93746" w:rsidP="00A93746">
      <w:pPr>
        <w:jc w:val="both"/>
        <w:rPr>
          <w:rFonts w:ascii="Calibri" w:eastAsia="Calibri" w:hAnsi="Calibri" w:cs="Calibri"/>
          <w:sz w:val="22"/>
          <w:szCs w:val="22"/>
        </w:rPr>
      </w:pPr>
      <w:r w:rsidRPr="00A93746">
        <w:rPr>
          <w:rFonts w:ascii="Calibri" w:eastAsia="Calibri" w:hAnsi="Calibri" w:cs="Calibri"/>
          <w:sz w:val="22"/>
          <w:szCs w:val="22"/>
        </w:rPr>
        <w:t xml:space="preserve">Dorog, 2023. július 11. </w:t>
      </w:r>
    </w:p>
    <w:p w14:paraId="72F5EA05" w14:textId="77777777" w:rsidR="00A93746" w:rsidRPr="00A93746" w:rsidRDefault="00A93746" w:rsidP="00A93746">
      <w:pPr>
        <w:jc w:val="both"/>
        <w:rPr>
          <w:rFonts w:ascii="Calibri" w:eastAsia="Calibri" w:hAnsi="Calibri" w:cs="Calibri"/>
          <w:sz w:val="22"/>
          <w:szCs w:val="22"/>
        </w:rPr>
      </w:pPr>
      <w:r w:rsidRPr="00A93746">
        <w:rPr>
          <w:rFonts w:ascii="Calibri" w:eastAsia="Calibri" w:hAnsi="Calibri" w:cs="Calibri"/>
          <w:sz w:val="22"/>
          <w:szCs w:val="22"/>
        </w:rPr>
        <w:t xml:space="preserve"> </w:t>
      </w:r>
    </w:p>
    <w:p w14:paraId="5F1FC59D" w14:textId="77777777" w:rsidR="00A93746" w:rsidRPr="00A93746" w:rsidRDefault="00A93746" w:rsidP="00A93746">
      <w:pPr>
        <w:rPr>
          <w:rFonts w:ascii="Calibri" w:eastAsia="Calibri" w:hAnsi="Calibri" w:cs="Calibri"/>
          <w:b/>
          <w:sz w:val="28"/>
          <w:szCs w:val="28"/>
        </w:rPr>
      </w:pPr>
      <w:r w:rsidRPr="00A93746">
        <w:rPr>
          <w:rFonts w:ascii="Calibri" w:eastAsia="Calibri" w:hAnsi="Calibri" w:cs="Calibri"/>
          <w:b/>
          <w:sz w:val="28"/>
          <w:szCs w:val="28"/>
        </w:rPr>
        <w:t>Közel 200 pályázón az építész szakma szeme</w:t>
      </w:r>
    </w:p>
    <w:p w14:paraId="7FF34E6B" w14:textId="77E5D4B4" w:rsidR="00A93746" w:rsidRPr="00A93746" w:rsidRDefault="00A93746" w:rsidP="00A93746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A93746">
        <w:rPr>
          <w:rFonts w:ascii="Calibri" w:eastAsia="Calibri" w:hAnsi="Calibri" w:cs="Calibri"/>
          <w:b/>
          <w:sz w:val="24"/>
          <w:szCs w:val="24"/>
        </w:rPr>
        <w:t>Lezárult az Év Homlokzata 2023 pályázat jelentkezési időszaka</w:t>
      </w:r>
    </w:p>
    <w:p w14:paraId="34146153" w14:textId="77777777" w:rsidR="00A93746" w:rsidRPr="00A93746" w:rsidRDefault="00A93746" w:rsidP="00A9374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CE669C6" w14:textId="77777777" w:rsidR="00A93746" w:rsidRPr="00A93746" w:rsidRDefault="00A93746" w:rsidP="00A93746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A93746">
        <w:rPr>
          <w:rFonts w:ascii="Calibri" w:eastAsia="Calibri" w:hAnsi="Calibri" w:cs="Calibri"/>
          <w:b/>
          <w:sz w:val="24"/>
          <w:szCs w:val="24"/>
        </w:rPr>
        <w:t xml:space="preserve">Közel kétszáz beérkezett pályázattal és ikonikus díjátadó helyszínnel érkezik az Év Homlokzata 2023 pályázat. Ősszel kiderül, kik kapják a </w:t>
      </w:r>
      <w:proofErr w:type="spellStart"/>
      <w:r w:rsidRPr="00A93746">
        <w:rPr>
          <w:rFonts w:ascii="Calibri" w:eastAsia="Calibri" w:hAnsi="Calibri" w:cs="Calibri"/>
          <w:b/>
          <w:sz w:val="24"/>
          <w:szCs w:val="24"/>
        </w:rPr>
        <w:t>kategóriánkénti</w:t>
      </w:r>
      <w:proofErr w:type="spellEnd"/>
      <w:r w:rsidRPr="00A93746">
        <w:rPr>
          <w:rFonts w:ascii="Calibri" w:eastAsia="Calibri" w:hAnsi="Calibri" w:cs="Calibri"/>
          <w:b/>
          <w:sz w:val="24"/>
          <w:szCs w:val="24"/>
        </w:rPr>
        <w:t xml:space="preserve"> egymillió forintos díjat, és melyik családi ház a közönség kedvence!</w:t>
      </w:r>
    </w:p>
    <w:p w14:paraId="7E748261" w14:textId="77777777" w:rsidR="00A93746" w:rsidRPr="00A93746" w:rsidRDefault="00A93746" w:rsidP="00A9374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6BABEF2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  <w:r w:rsidRPr="00A93746">
        <w:rPr>
          <w:rFonts w:ascii="Calibri" w:eastAsia="Calibri" w:hAnsi="Calibri" w:cs="Calibri"/>
          <w:bCs/>
          <w:sz w:val="24"/>
          <w:szCs w:val="24"/>
        </w:rPr>
        <w:t xml:space="preserve">Egy hónapja zárult a nevezés a tizenegyedik Év Homlokzata pályázatra, amelynek célja </w:t>
      </w:r>
      <w:r w:rsidRPr="00A93746">
        <w:rPr>
          <w:rFonts w:ascii="Calibri" w:hAnsi="Calibri" w:cs="Calibri"/>
          <w:sz w:val="24"/>
          <w:szCs w:val="24"/>
        </w:rPr>
        <w:t xml:space="preserve">a hazai építészet értékeinek felfedezése, elismerése és széles, szakmai körben való bemutatása. A korábbi évekhez hasonlóan az egész országból várták a szakma legizgalmasabb homlokzati megoldásait. A nevezésre öt kategóriában, épülettípus szerinti felosztásban (családi ház, társasház, középület, energetikai felújítás, műemlék felújítás) volt lehetőség, építészek és kivitelezők egyaránt adhattak be pályázatot. </w:t>
      </w:r>
      <w:r w:rsidRPr="00A93746">
        <w:rPr>
          <w:rFonts w:ascii="Calibri" w:eastAsia="Calibri" w:hAnsi="Calibri" w:cs="Calibri"/>
          <w:bCs/>
          <w:sz w:val="24"/>
          <w:szCs w:val="24"/>
        </w:rPr>
        <w:t>Az Év Homlokzata fővédnöke a Magyar Építőművészek Szövetsége.</w:t>
      </w:r>
    </w:p>
    <w:p w14:paraId="553C1F8E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</w:p>
    <w:p w14:paraId="7E937C06" w14:textId="77777777" w:rsidR="00A93746" w:rsidRPr="00A93746" w:rsidRDefault="00A93746" w:rsidP="00A93746">
      <w:pPr>
        <w:jc w:val="both"/>
        <w:rPr>
          <w:rFonts w:ascii="Calibri" w:hAnsi="Calibri" w:cs="Calibri"/>
          <w:b/>
          <w:sz w:val="24"/>
          <w:szCs w:val="24"/>
        </w:rPr>
      </w:pPr>
      <w:r w:rsidRPr="00A93746">
        <w:rPr>
          <w:rFonts w:ascii="Calibri" w:hAnsi="Calibri" w:cs="Calibri"/>
          <w:b/>
          <w:sz w:val="24"/>
          <w:szCs w:val="24"/>
        </w:rPr>
        <w:t>MIT LEHET TUDNI A BEÉRKEZETT PÁLYÁZATOKRÓL?</w:t>
      </w:r>
    </w:p>
    <w:p w14:paraId="7B09F287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</w:p>
    <w:p w14:paraId="47AA2B17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  <w:r w:rsidRPr="00A93746">
        <w:rPr>
          <w:rFonts w:ascii="Calibri" w:hAnsi="Calibri" w:cs="Calibri"/>
          <w:sz w:val="24"/>
          <w:szCs w:val="24"/>
        </w:rPr>
        <w:t xml:space="preserve">Idén sem lesz könnyű dolga a zsűrinek, ugyanis </w:t>
      </w:r>
      <w:r w:rsidRPr="00A93746">
        <w:rPr>
          <w:rFonts w:ascii="Calibri" w:hAnsi="Calibri" w:cs="Calibri"/>
          <w:b/>
          <w:sz w:val="24"/>
          <w:szCs w:val="24"/>
        </w:rPr>
        <w:t>közel kétszáz, rendkívül színvonalas pályázat</w:t>
      </w:r>
      <w:r w:rsidRPr="00A93746">
        <w:rPr>
          <w:rFonts w:ascii="Calibri" w:hAnsi="Calibri" w:cs="Calibri"/>
          <w:sz w:val="24"/>
          <w:szCs w:val="24"/>
        </w:rPr>
        <w:t xml:space="preserve"> érkezett. A felhívás </w:t>
      </w:r>
      <w:r w:rsidRPr="00A93746">
        <w:rPr>
          <w:rFonts w:ascii="Calibri" w:hAnsi="Calibri" w:cs="Calibri"/>
          <w:b/>
          <w:sz w:val="24"/>
          <w:szCs w:val="24"/>
        </w:rPr>
        <w:t>az egész szakmát aktivizálta</w:t>
      </w:r>
      <w:r w:rsidRPr="00A93746">
        <w:rPr>
          <w:rFonts w:ascii="Calibri" w:hAnsi="Calibri" w:cs="Calibri"/>
          <w:sz w:val="24"/>
          <w:szCs w:val="24"/>
        </w:rPr>
        <w:t>, a kisebb tervezőirodáktól a legnagyobb kivitelezőkig, mindenki egyaránt szerette volna megmutatni, hogy innovatívan és kreatívan használták a Baumit által gyártott homlokzati termékeket.</w:t>
      </w:r>
    </w:p>
    <w:p w14:paraId="6643E98B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</w:p>
    <w:p w14:paraId="566371AE" w14:textId="03741BED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A93746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legnépszerűbb kategória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idén az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energetikai felújítás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volt, a pályázatok több, mint harmada a hőszigetelési felújítások közül került ki. A családi ház kategória szintén nagyon népszerű volt, a második legtöbb pályázat ebben érkezett.</w:t>
      </w:r>
    </w:p>
    <w:p w14:paraId="400D078A" w14:textId="77777777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EE6FF1E" w14:textId="77777777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A93746">
        <w:rPr>
          <w:rFonts w:ascii="Calibri" w:eastAsia="Calibri" w:hAnsi="Calibri" w:cs="Calibri"/>
          <w:b/>
          <w:bCs/>
          <w:sz w:val="24"/>
          <w:szCs w:val="24"/>
        </w:rPr>
        <w:t>Budapestről és az agglomerációból, valamint Győr-Moson-Sopron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vármegyéből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pályáztak a legtöbben. A fővárosban kiemelkedő számban készültek panelház-rekonstrukciók, a Kisalföldön pedig a családi- és társasházak domináltak.</w:t>
      </w:r>
    </w:p>
    <w:p w14:paraId="0ED5EE67" w14:textId="77777777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027AA5A" w14:textId="18600048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A93746">
        <w:rPr>
          <w:rFonts w:ascii="Calibri" w:eastAsia="Calibri" w:hAnsi="Calibri" w:cs="Calibri"/>
          <w:bCs/>
          <w:sz w:val="24"/>
          <w:szCs w:val="24"/>
        </w:rPr>
        <w:t xml:space="preserve">Anyag-és termékhasználat tekintetében az látszik, hogy az összes termékcsaládot, homlokzati hőszigetelő rendszert egyformán szívesen használták a pályázók. Az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energiahatékony megoldások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abszolút prioritást élveztek – részben az EU-s előírások hatása is ez, de ugyanennyire iparági tendencia is, amelyen tetten érhető az energiaköltségek visszaszorítására való törekvés.</w:t>
      </w:r>
    </w:p>
    <w:p w14:paraId="4CBF1CBB" w14:textId="77777777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79A1F51" w14:textId="35F791F0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A93746">
        <w:rPr>
          <w:rFonts w:ascii="Calibri" w:eastAsia="Calibri" w:hAnsi="Calibri" w:cs="Calibri"/>
          <w:bCs/>
          <w:sz w:val="24"/>
          <w:szCs w:val="24"/>
        </w:rPr>
        <w:t xml:space="preserve">Ami a formavilágot illeti, a Baumit CreativTop modellező vékonyvakolat </w:t>
      </w:r>
      <w:r w:rsidRPr="00A93746">
        <w:rPr>
          <w:rFonts w:ascii="Calibri" w:eastAsia="Calibri" w:hAnsi="Calibri" w:cs="Calibri"/>
          <w:bCs/>
          <w:i/>
          <w:sz w:val="24"/>
          <w:szCs w:val="24"/>
        </w:rPr>
        <w:t>(fa-, beton- és egyéb különleges hatású felületeket lehet vele kialakítani)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különösen megihlette az építészeket. Bár </w:t>
      </w:r>
      <w:r w:rsidRPr="00A93746">
        <w:rPr>
          <w:rFonts w:ascii="Calibri" w:eastAsia="Calibri" w:hAnsi="Calibri" w:cs="Calibri"/>
          <w:bCs/>
          <w:sz w:val="24"/>
          <w:szCs w:val="24"/>
        </w:rPr>
        <w:lastRenderedPageBreak/>
        <w:t xml:space="preserve">a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fehér és szürke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színhasználat dominál a homlokzati megoldások között, szép arányban szerepelnek </w:t>
      </w:r>
      <w:r w:rsidRPr="00A93746">
        <w:rPr>
          <w:rFonts w:ascii="Calibri" w:eastAsia="Calibri" w:hAnsi="Calibri" w:cs="Calibri"/>
          <w:b/>
          <w:bCs/>
          <w:sz w:val="24"/>
          <w:szCs w:val="24"/>
        </w:rPr>
        <w:t>mediterrán árnyalatok</w:t>
      </w:r>
      <w:r w:rsidRPr="00A93746">
        <w:rPr>
          <w:rFonts w:ascii="Calibri" w:eastAsia="Calibri" w:hAnsi="Calibri" w:cs="Calibri"/>
          <w:bCs/>
          <w:sz w:val="24"/>
          <w:szCs w:val="24"/>
        </w:rPr>
        <w:t xml:space="preserve"> is.</w:t>
      </w:r>
    </w:p>
    <w:p w14:paraId="7EB049A1" w14:textId="77777777" w:rsidR="00A93746" w:rsidRPr="00A93746" w:rsidRDefault="00A93746" w:rsidP="00A9374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C059235" w14:textId="77777777" w:rsidR="00A93746" w:rsidRPr="00A93746" w:rsidRDefault="00A93746" w:rsidP="00A93746">
      <w:pPr>
        <w:tabs>
          <w:tab w:val="left" w:pos="4035"/>
        </w:tabs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93746">
        <w:rPr>
          <w:rFonts w:ascii="Calibri" w:eastAsia="Calibri" w:hAnsi="Calibri" w:cs="Calibri"/>
          <w:b/>
          <w:bCs/>
          <w:sz w:val="24"/>
          <w:szCs w:val="24"/>
        </w:rPr>
        <w:t>ÚJDONSÁGOK AZ IDEI ÉV HOMLOKZATA PÁLYÁZATON</w:t>
      </w:r>
    </w:p>
    <w:p w14:paraId="0CC6EAAD" w14:textId="77777777" w:rsidR="00A93746" w:rsidRPr="00A93746" w:rsidRDefault="00A93746" w:rsidP="00A93746">
      <w:pPr>
        <w:tabs>
          <w:tab w:val="left" w:pos="4035"/>
        </w:tabs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625A625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  <w:r w:rsidRPr="00A93746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Pr="00A93746">
        <w:rPr>
          <w:rFonts w:ascii="Calibri" w:hAnsi="Calibri" w:cs="Calibri"/>
          <w:sz w:val="24"/>
          <w:szCs w:val="24"/>
        </w:rPr>
        <w:t>pályázatokat, ahogy eddig is, neves építészekből és szakértőkből álló, független szakmai zsűri bírálja majd el, emellett a közönségszavazás nyertese, valamint a Baumit ügyvezetői díj nyertese is külön elismerésben részesül.</w:t>
      </w:r>
    </w:p>
    <w:p w14:paraId="2D63B53B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</w:p>
    <w:p w14:paraId="652C5F77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  <w:r w:rsidRPr="00A93746">
        <w:rPr>
          <w:rFonts w:ascii="Calibri" w:hAnsi="Calibri" w:cs="Calibri"/>
          <w:sz w:val="24"/>
          <w:szCs w:val="24"/>
        </w:rPr>
        <w:t xml:space="preserve">2023-ban a díjátadót új helyszínen rendezik meg, a Magyar Zene Háza ad otthont az eseménynek november első felében. „Az Év Homlokzata hazánk egyik legrangosabb építészeti megmérettetése, ezért a díjkiosztót egy impozáns, a szakma által elismert helyszínen rendezzük meg. A Magyar Zene Háza épülete a nemzetközi szakmát is lenyűgözte, a legrangosabb amerikai építészeti verseny, az </w:t>
      </w:r>
      <w:proofErr w:type="spellStart"/>
      <w:r w:rsidRPr="00A93746">
        <w:rPr>
          <w:rFonts w:ascii="Calibri" w:hAnsi="Calibri" w:cs="Calibri"/>
          <w:sz w:val="24"/>
          <w:szCs w:val="24"/>
        </w:rPr>
        <w:t>Architecture</w:t>
      </w:r>
      <w:proofErr w:type="spellEnd"/>
      <w:r w:rsidRPr="00A937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93746">
        <w:rPr>
          <w:rFonts w:ascii="Calibri" w:hAnsi="Calibri" w:cs="Calibri"/>
          <w:sz w:val="24"/>
          <w:szCs w:val="24"/>
        </w:rPr>
        <w:t>MasterPrize</w:t>
      </w:r>
      <w:proofErr w:type="spellEnd"/>
      <w:r w:rsidRPr="00A93746">
        <w:rPr>
          <w:rFonts w:ascii="Calibri" w:hAnsi="Calibri" w:cs="Calibri"/>
          <w:sz w:val="24"/>
          <w:szCs w:val="24"/>
        </w:rPr>
        <w:t xml:space="preserve"> is díjazta.” - mondta el Járomi Judit, a Baumit ügyvezető igazgatója.</w:t>
      </w:r>
    </w:p>
    <w:p w14:paraId="7257398F" w14:textId="77777777" w:rsidR="00A93746" w:rsidRPr="00A93746" w:rsidRDefault="00A93746" w:rsidP="00A93746">
      <w:pPr>
        <w:jc w:val="both"/>
        <w:rPr>
          <w:rFonts w:ascii="Calibri" w:hAnsi="Calibri" w:cs="Calibri"/>
          <w:sz w:val="24"/>
          <w:szCs w:val="24"/>
        </w:rPr>
      </w:pPr>
    </w:p>
    <w:p w14:paraId="404F8BCA" w14:textId="17482148" w:rsidR="00A4013B" w:rsidRDefault="00A93746" w:rsidP="00A93746">
      <w:pPr>
        <w:rPr>
          <w:rFonts w:ascii="Calibri" w:hAnsi="Calibri" w:cs="Calibri"/>
          <w:sz w:val="24"/>
          <w:szCs w:val="24"/>
        </w:rPr>
      </w:pPr>
      <w:r w:rsidRPr="00A93746">
        <w:rPr>
          <w:rFonts w:ascii="Calibri" w:hAnsi="Calibri" w:cs="Calibri"/>
          <w:sz w:val="24"/>
          <w:szCs w:val="24"/>
        </w:rPr>
        <w:t xml:space="preserve">Érdemes figyelni a Baumit felületeit, hiszen szeptemberben elindul a közönségszavazás! Addig is, az előző Év Homlokzata </w:t>
      </w:r>
      <w:proofErr w:type="spellStart"/>
      <w:r w:rsidRPr="00A93746">
        <w:rPr>
          <w:rFonts w:ascii="Calibri" w:hAnsi="Calibri" w:cs="Calibri"/>
          <w:sz w:val="24"/>
          <w:szCs w:val="24"/>
        </w:rPr>
        <w:t>díjazottakról</w:t>
      </w:r>
      <w:proofErr w:type="spellEnd"/>
      <w:r w:rsidRPr="00A93746">
        <w:rPr>
          <w:rFonts w:ascii="Calibri" w:hAnsi="Calibri" w:cs="Calibri"/>
          <w:sz w:val="24"/>
          <w:szCs w:val="24"/>
        </w:rPr>
        <w:t xml:space="preserve"> </w:t>
      </w:r>
      <w:hyperlink r:id="rId6" w:history="1">
        <w:r w:rsidRPr="00A93746">
          <w:rPr>
            <w:rStyle w:val="Hiperhivatkozs"/>
            <w:rFonts w:ascii="Calibri" w:hAnsi="Calibri" w:cs="Calibri"/>
            <w:sz w:val="24"/>
            <w:szCs w:val="24"/>
          </w:rPr>
          <w:t>itt</w:t>
        </w:r>
      </w:hyperlink>
      <w:r w:rsidRPr="00A93746">
        <w:rPr>
          <w:rFonts w:ascii="Calibri" w:hAnsi="Calibri" w:cs="Calibri"/>
          <w:sz w:val="24"/>
          <w:szCs w:val="24"/>
        </w:rPr>
        <w:t xml:space="preserve"> olvashatnak.</w:t>
      </w:r>
    </w:p>
    <w:p w14:paraId="0F4EE371" w14:textId="77777777" w:rsidR="00A93746" w:rsidRDefault="00A93746" w:rsidP="00A93746">
      <w:pPr>
        <w:rPr>
          <w:rFonts w:ascii="Calibri" w:hAnsi="Calibri" w:cs="Calibri"/>
          <w:sz w:val="24"/>
          <w:szCs w:val="24"/>
        </w:rPr>
      </w:pPr>
    </w:p>
    <w:p w14:paraId="7C720AF3" w14:textId="2F335700" w:rsidR="00A93746" w:rsidRDefault="00A93746" w:rsidP="00A93746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5F9D67BA" wp14:editId="574FAB33">
            <wp:extent cx="4448175" cy="4448175"/>
            <wp:effectExtent l="0" t="0" r="9525" b="9525"/>
            <wp:docPr id="2" name="Kép 2" descr="A képen épület, ablak, kültéri, homlok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épület, ablak, kültéri, homlokzat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E680" w14:textId="77777777" w:rsidR="00A93746" w:rsidRDefault="00A93746" w:rsidP="00A93746">
      <w:pPr>
        <w:rPr>
          <w:rFonts w:ascii="Calibri" w:hAnsi="Calibri" w:cs="Calibri"/>
        </w:rPr>
      </w:pPr>
    </w:p>
    <w:p w14:paraId="5D9C4275" w14:textId="15A5C4C7" w:rsidR="00A93746" w:rsidRDefault="00A93746" w:rsidP="00A93746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137ABB6C" wp14:editId="0AF07988">
            <wp:extent cx="3762375" cy="3762375"/>
            <wp:effectExtent l="0" t="0" r="9525" b="9525"/>
            <wp:docPr id="3" name="Kép 3" descr="A képen kültéri, épület, ablak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kültéri, épület, ablak, ég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11E0" w14:textId="77777777" w:rsidR="00A93746" w:rsidRDefault="00A93746" w:rsidP="00A93746">
      <w:pPr>
        <w:rPr>
          <w:rFonts w:ascii="Calibri" w:hAnsi="Calibri" w:cs="Calibri"/>
        </w:rPr>
      </w:pPr>
    </w:p>
    <w:p w14:paraId="50729453" w14:textId="646978CD" w:rsidR="00A93746" w:rsidRPr="00A93746" w:rsidRDefault="00A93746" w:rsidP="00A93746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D4C4270" wp14:editId="7518C0D8">
            <wp:extent cx="3752850" cy="3752850"/>
            <wp:effectExtent l="0" t="0" r="0" b="0"/>
            <wp:docPr id="4" name="Kép 4" descr="A képen épület, ablak, homlokzat, Anyagi tulajd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pület, ablak, homlokzat, Anyagi tulajdon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746" w:rsidRPr="00A9374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BA794" w14:textId="77777777" w:rsidR="00BB6774" w:rsidRDefault="00BB6774" w:rsidP="00A93746">
      <w:r>
        <w:separator/>
      </w:r>
    </w:p>
  </w:endnote>
  <w:endnote w:type="continuationSeparator" w:id="0">
    <w:p w14:paraId="7168504E" w14:textId="77777777" w:rsidR="00BB6774" w:rsidRDefault="00BB6774" w:rsidP="00A93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37AE3" w14:textId="77777777" w:rsidR="00BB6774" w:rsidRDefault="00BB6774" w:rsidP="00A93746">
      <w:r>
        <w:separator/>
      </w:r>
    </w:p>
  </w:footnote>
  <w:footnote w:type="continuationSeparator" w:id="0">
    <w:p w14:paraId="65F5FE5D" w14:textId="77777777" w:rsidR="00BB6774" w:rsidRDefault="00BB6774" w:rsidP="00A93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47E14" w14:textId="77777777" w:rsidR="00A93746" w:rsidRDefault="00A93746" w:rsidP="00A93746">
    <w:pPr>
      <w:pStyle w:val="lfej"/>
      <w:jc w:val="right"/>
    </w:pPr>
    <w:bookmarkStart w:id="0" w:name="_Hlk133319309"/>
    <w:r>
      <w:rPr>
        <w:noProof/>
      </w:rPr>
      <w:drawing>
        <wp:inline distT="0" distB="0" distL="0" distR="0" wp14:anchorId="27256214" wp14:editId="60306B63">
          <wp:extent cx="3132161" cy="851809"/>
          <wp:effectExtent l="0" t="0" r="0" b="5715"/>
          <wp:docPr id="1" name="Kép 1" descr="A képen képernyőkép, tér, Téglalap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képernyőkép, tér, Téglalap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9658" cy="889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object w:dxaOrig="1161" w:dyaOrig="1381" w14:anchorId="4CE17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7pt;height:69pt;mso-width-percent:0;mso-height-percent:0;mso-width-percent:0;mso-height-percent:0" fillcolor="window">
          <v:imagedata r:id="rId2" o:title=""/>
        </v:shape>
        <o:OLEObject Type="Embed" ProgID="Word.Picture.8" ShapeID="_x0000_i1025" DrawAspect="Content" ObjectID="_1750677397" r:id="rId3"/>
      </w:object>
    </w:r>
  </w:p>
  <w:bookmarkEnd w:id="0"/>
  <w:p w14:paraId="4FF58302" w14:textId="77777777" w:rsidR="00A93746" w:rsidRDefault="00A93746" w:rsidP="00A937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18AFB0FC" w14:textId="77777777" w:rsidR="00A93746" w:rsidRDefault="00A93746" w:rsidP="00A937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4B94FF22" w14:textId="77777777" w:rsidR="00A93746" w:rsidRDefault="00A9374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4F"/>
    <w:rsid w:val="00667131"/>
    <w:rsid w:val="00A4013B"/>
    <w:rsid w:val="00A93746"/>
    <w:rsid w:val="00B24D4F"/>
    <w:rsid w:val="00BB677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BE66F"/>
  <w15:chartTrackingRefBased/>
  <w15:docId w15:val="{BC168144-AFD4-4510-A16D-A2B38D23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937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9374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93746"/>
  </w:style>
  <w:style w:type="paragraph" w:styleId="llb">
    <w:name w:val="footer"/>
    <w:basedOn w:val="Norml"/>
    <w:link w:val="llbChar"/>
    <w:uiPriority w:val="99"/>
    <w:unhideWhenUsed/>
    <w:rsid w:val="00A9374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93746"/>
  </w:style>
  <w:style w:type="character" w:styleId="Hiperhivatkozs">
    <w:name w:val="Hyperlink"/>
    <w:basedOn w:val="Bekezdsalapbettpusa"/>
    <w:uiPriority w:val="99"/>
    <w:unhideWhenUsed/>
    <w:rsid w:val="00A937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vhomlokzata.baumit.hu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Baumit Kft.</dc:creator>
  <cp:keywords/>
  <dc:description/>
  <cp:lastModifiedBy>Fenyvesi Gergely</cp:lastModifiedBy>
  <cp:revision>2</cp:revision>
  <cp:lastPrinted>2023-07-12T12:30:00Z</cp:lastPrinted>
  <dcterms:created xsi:type="dcterms:W3CDTF">2023-07-12T12:30:00Z</dcterms:created>
  <dcterms:modified xsi:type="dcterms:W3CDTF">2023-07-12T12:30:00Z</dcterms:modified>
</cp:coreProperties>
</file>