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29266" w14:textId="77777777" w:rsidR="00ED06E8" w:rsidRDefault="00ED06E8" w:rsidP="00ED06E8">
      <w:pPr>
        <w:tabs>
          <w:tab w:val="left" w:pos="2700"/>
        </w:tabs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SAJTÓKÖZLEMÉNY</w:t>
      </w:r>
    </w:p>
    <w:p w14:paraId="5C26FF69" w14:textId="77777777" w:rsidR="00ED06E8" w:rsidRDefault="00ED06E8" w:rsidP="00ED06E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Dorog, 2023. június 28.</w:t>
      </w:r>
    </w:p>
    <w:p w14:paraId="5F214D5D" w14:textId="77777777" w:rsidR="00ED06E8" w:rsidRDefault="00ED06E8" w:rsidP="00ED06E8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BA1CA0B" w14:textId="77777777" w:rsidR="00ED06E8" w:rsidRPr="005B3D35" w:rsidRDefault="00ED06E8" w:rsidP="00ED06E8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Szívvel-lélekkel a (munkahelyi) biztonságért</w:t>
      </w:r>
    </w:p>
    <w:p w14:paraId="28D0D8FF" w14:textId="77777777" w:rsidR="00ED06E8" w:rsidRDefault="00ED06E8" w:rsidP="00ED06E8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Munkavállalóinak gyermekei részére írt ki rajzpályázatot a Baumit</w:t>
      </w:r>
    </w:p>
    <w:p w14:paraId="6F216FAC" w14:textId="77777777" w:rsidR="00ED06E8" w:rsidRDefault="00ED06E8" w:rsidP="00ED06E8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0C60CCC" w14:textId="77777777" w:rsidR="00ED06E8" w:rsidRDefault="00ED06E8" w:rsidP="00ED06E8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8E5DCED" w14:textId="77777777" w:rsidR="00ED06E8" w:rsidRDefault="00ED06E8" w:rsidP="00ED06E8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 Munkavédelem Világnapja alkalmából hirdetett edukációs kampányt és rajzpályázatot a Baumit, amelynek keretében a vállalat munkatársainak gyermekeit vezették be a munkavédelmi ismeretekbe. A kezdeményezés a </w:t>
      </w:r>
      <w:r w:rsidRPr="004F5DB1">
        <w:rPr>
          <w:rFonts w:ascii="Calibri" w:eastAsia="Calibri" w:hAnsi="Calibri" w:cs="Calibri"/>
          <w:b/>
          <w:i/>
          <w:iCs/>
          <w:sz w:val="24"/>
          <w:szCs w:val="24"/>
        </w:rPr>
        <w:t>Baumit Szívvel-lélekkel Program</w:t>
      </w:r>
      <w:r w:rsidRPr="0025244F">
        <w:rPr>
          <w:rFonts w:ascii="Calibri" w:eastAsia="Calibri" w:hAnsi="Calibri" w:cs="Calibri"/>
          <w:b/>
          <w:i/>
          <w:iCs/>
          <w:sz w:val="24"/>
          <w:szCs w:val="24"/>
        </w:rPr>
        <w:t xml:space="preserve">on </w:t>
      </w:r>
      <w:r w:rsidRPr="00EE2E6B">
        <w:rPr>
          <w:rFonts w:ascii="Calibri" w:eastAsia="Calibri" w:hAnsi="Calibri" w:cs="Calibri"/>
          <w:b/>
          <w:sz w:val="24"/>
          <w:szCs w:val="24"/>
        </w:rPr>
        <w:t xml:space="preserve">belül valósult meg. </w:t>
      </w:r>
    </w:p>
    <w:p w14:paraId="255962D1" w14:textId="77777777" w:rsidR="00ED06E8" w:rsidRDefault="00ED06E8" w:rsidP="00ED06E8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130A2FF" w14:textId="77777777" w:rsidR="00ED06E8" w:rsidRDefault="00ED06E8" w:rsidP="00ED06E8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E93DFA">
        <w:rPr>
          <w:rFonts w:ascii="Calibri" w:eastAsia="Calibri" w:hAnsi="Calibri" w:cs="Calibri"/>
          <w:bCs/>
          <w:sz w:val="24"/>
          <w:szCs w:val="24"/>
        </w:rPr>
        <w:t xml:space="preserve">Ön szokott arról mesélni a gyermekének, hogy pontosan mivel foglalkozik a munkahelyén? </w:t>
      </w:r>
      <w:r>
        <w:rPr>
          <w:rFonts w:ascii="Calibri" w:eastAsia="Calibri" w:hAnsi="Calibri" w:cs="Calibri"/>
          <w:bCs/>
          <w:sz w:val="24"/>
          <w:szCs w:val="24"/>
        </w:rPr>
        <w:t xml:space="preserve">Fel szokta hívni a figyelmét a játék, a szabadidős tevékenységek vagy a házimunka közbeni körültekintés fontosságára? </w:t>
      </w:r>
    </w:p>
    <w:p w14:paraId="71E9FDE1" w14:textId="77777777" w:rsidR="00ED06E8" w:rsidRDefault="00ED06E8" w:rsidP="00ED06E8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38BD9AA6" w14:textId="77777777" w:rsidR="00ED06E8" w:rsidRDefault="00ED06E8" w:rsidP="00ED06E8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A Baumit társadalmilag felelős nagyvállalatként elengedhetetlennek tartja, hogy már a legkisebbek figyelmét is felhívja a veszélyes helyzetek megelőzésének fontosságára, hiszen ez később jó alapot adhat a biztonságos munkavégzéssel kapcsolatos ismeretek átadására. Erre legutóbb a Munkavédelem Világnapja adott jó apropót. </w:t>
      </w:r>
    </w:p>
    <w:p w14:paraId="5CE29A29" w14:textId="77777777" w:rsidR="00ED06E8" w:rsidRDefault="00ED06E8" w:rsidP="00ED06E8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7C40F826" w14:textId="77777777" w:rsidR="00ED06E8" w:rsidRDefault="00ED06E8" w:rsidP="00ED06E8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A világnap kapcsán a Baumit azt kérte a munkavállalóitól, hogy meséljék el a gyermekeiknek, </w:t>
      </w:r>
      <w:r w:rsidRPr="00306A92">
        <w:rPr>
          <w:rFonts w:ascii="Calibri" w:eastAsia="Calibri" w:hAnsi="Calibri" w:cs="Calibri"/>
          <w:bCs/>
          <w:sz w:val="24"/>
          <w:szCs w:val="24"/>
        </w:rPr>
        <w:t>mivel foglalkoz</w:t>
      </w:r>
      <w:r>
        <w:rPr>
          <w:rFonts w:ascii="Calibri" w:eastAsia="Calibri" w:hAnsi="Calibri" w:cs="Calibri"/>
          <w:bCs/>
          <w:sz w:val="24"/>
          <w:szCs w:val="24"/>
        </w:rPr>
        <w:t xml:space="preserve">nak a nagyvállalatnál, és közben </w:t>
      </w:r>
      <w:r w:rsidRPr="00306A92">
        <w:rPr>
          <w:rFonts w:ascii="Calibri" w:eastAsia="Calibri" w:hAnsi="Calibri" w:cs="Calibri"/>
          <w:bCs/>
          <w:sz w:val="24"/>
          <w:szCs w:val="24"/>
        </w:rPr>
        <w:t>hív</w:t>
      </w:r>
      <w:r>
        <w:rPr>
          <w:rFonts w:ascii="Calibri" w:eastAsia="Calibri" w:hAnsi="Calibri" w:cs="Calibri"/>
          <w:bCs/>
          <w:sz w:val="24"/>
          <w:szCs w:val="24"/>
        </w:rPr>
        <w:t>ják</w:t>
      </w:r>
      <w:r w:rsidRPr="00306A92">
        <w:rPr>
          <w:rFonts w:ascii="Calibri" w:eastAsia="Calibri" w:hAnsi="Calibri" w:cs="Calibri"/>
          <w:bCs/>
          <w:sz w:val="24"/>
          <w:szCs w:val="24"/>
        </w:rPr>
        <w:t xml:space="preserve"> fel a figyelm</w:t>
      </w:r>
      <w:r>
        <w:rPr>
          <w:rFonts w:ascii="Calibri" w:eastAsia="Calibri" w:hAnsi="Calibri" w:cs="Calibri"/>
          <w:bCs/>
          <w:sz w:val="24"/>
          <w:szCs w:val="24"/>
        </w:rPr>
        <w:t>üket</w:t>
      </w:r>
      <w:r w:rsidRPr="00306A92">
        <w:rPr>
          <w:rFonts w:ascii="Calibri" w:eastAsia="Calibri" w:hAnsi="Calibri" w:cs="Calibri"/>
          <w:bCs/>
          <w:sz w:val="24"/>
          <w:szCs w:val="24"/>
        </w:rPr>
        <w:t xml:space="preserve"> a biztonságra</w:t>
      </w:r>
      <w:r>
        <w:rPr>
          <w:rFonts w:ascii="Calibri" w:eastAsia="Calibri" w:hAnsi="Calibri" w:cs="Calibri"/>
          <w:bCs/>
          <w:sz w:val="24"/>
          <w:szCs w:val="24"/>
        </w:rPr>
        <w:t xml:space="preserve"> is. A gyermekek így megismerkedhettek az egyéni </w:t>
      </w:r>
      <w:r w:rsidRPr="00306A92">
        <w:rPr>
          <w:rFonts w:ascii="Calibri" w:eastAsia="Calibri" w:hAnsi="Calibri" w:cs="Calibri"/>
          <w:bCs/>
          <w:sz w:val="24"/>
          <w:szCs w:val="24"/>
        </w:rPr>
        <w:t>védőeszköz</w:t>
      </w:r>
      <w:r>
        <w:rPr>
          <w:rFonts w:ascii="Calibri" w:eastAsia="Calibri" w:hAnsi="Calibri" w:cs="Calibri"/>
          <w:bCs/>
          <w:sz w:val="24"/>
          <w:szCs w:val="24"/>
        </w:rPr>
        <w:t>ökkel,</w:t>
      </w:r>
      <w:r w:rsidRPr="00306A92">
        <w:rPr>
          <w:rFonts w:ascii="Calibri" w:eastAsia="Calibri" w:hAnsi="Calibri" w:cs="Calibri"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sz w:val="24"/>
          <w:szCs w:val="24"/>
        </w:rPr>
        <w:t>a v</w:t>
      </w:r>
      <w:r w:rsidRPr="00306A92">
        <w:rPr>
          <w:rFonts w:ascii="Calibri" w:eastAsia="Calibri" w:hAnsi="Calibri" w:cs="Calibri"/>
          <w:bCs/>
          <w:sz w:val="24"/>
          <w:szCs w:val="24"/>
        </w:rPr>
        <w:t>édőberendezések</w:t>
      </w:r>
      <w:r>
        <w:rPr>
          <w:rFonts w:ascii="Calibri" w:eastAsia="Calibri" w:hAnsi="Calibri" w:cs="Calibri"/>
          <w:bCs/>
          <w:sz w:val="24"/>
          <w:szCs w:val="24"/>
        </w:rPr>
        <w:t xml:space="preserve">kel, a </w:t>
      </w:r>
      <w:r w:rsidRPr="00306A92">
        <w:rPr>
          <w:rFonts w:ascii="Calibri" w:eastAsia="Calibri" w:hAnsi="Calibri" w:cs="Calibri"/>
          <w:bCs/>
          <w:sz w:val="24"/>
          <w:szCs w:val="24"/>
        </w:rPr>
        <w:t>biztonsági szabályok</w:t>
      </w:r>
      <w:r>
        <w:rPr>
          <w:rFonts w:ascii="Calibri" w:eastAsia="Calibri" w:hAnsi="Calibri" w:cs="Calibri"/>
          <w:bCs/>
          <w:sz w:val="24"/>
          <w:szCs w:val="24"/>
        </w:rPr>
        <w:t xml:space="preserve">kal. Az aktivitáshoz rajzverseny is kapcsolódott, a kicsik megörökítették a munkavédelemmel kapcsolatos történeteket. </w:t>
      </w:r>
      <w:r w:rsidRPr="00A43EDD">
        <w:rPr>
          <w:rFonts w:ascii="Calibri" w:eastAsia="Calibri" w:hAnsi="Calibri" w:cs="Calibri"/>
          <w:bCs/>
          <w:sz w:val="24"/>
          <w:szCs w:val="24"/>
        </w:rPr>
        <w:t xml:space="preserve">A Baumit </w:t>
      </w:r>
      <w:r>
        <w:rPr>
          <w:rFonts w:ascii="Calibri" w:eastAsia="Calibri" w:hAnsi="Calibri" w:cs="Calibri"/>
          <w:bCs/>
          <w:sz w:val="24"/>
          <w:szCs w:val="24"/>
        </w:rPr>
        <w:t>munkatársai</w:t>
      </w:r>
      <w:r w:rsidRPr="00A43EDD">
        <w:rPr>
          <w:rFonts w:ascii="Calibri" w:eastAsia="Calibri" w:hAnsi="Calibri" w:cs="Calibri"/>
          <w:bCs/>
          <w:sz w:val="24"/>
          <w:szCs w:val="24"/>
        </w:rPr>
        <w:t xml:space="preserve"> online szavazáson </w:t>
      </w:r>
      <w:r>
        <w:rPr>
          <w:rFonts w:ascii="Calibri" w:eastAsia="Calibri" w:hAnsi="Calibri" w:cs="Calibri"/>
          <w:bCs/>
          <w:sz w:val="24"/>
          <w:szCs w:val="24"/>
        </w:rPr>
        <w:t xml:space="preserve">választották ki a legkreatívabb alkotásokat, amelyeket három korcsoportban, értékes nyereményekkel díjazott a vállalat a júniusi eredményhirdetésen. </w:t>
      </w:r>
    </w:p>
    <w:p w14:paraId="637CC12A" w14:textId="77777777" w:rsidR="00ED06E8" w:rsidRDefault="00ED06E8" w:rsidP="00ED06E8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440B4FBC" w14:textId="77777777" w:rsidR="00ED06E8" w:rsidRDefault="00ED06E8" w:rsidP="00ED06E8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„A gyermekek kíváncsisága őszinte és kimeríthetetlen, miközben rendkívül nyitottak is a világra. Munkatársaink is gyakran mesélik, hogy otthon gyermekeik faggatják őket a mindennapi munkavégzésről, a szakma trükkjeiről. Azzal, hogy megkértük őket, hogy meséljenek nekik a munkavédelem fontosságáról, azt reméltük, hogy megalapozhatjuk a jövő munkavállalóinak felelősségtudatát is. A </w:t>
      </w:r>
      <w:r w:rsidRPr="00383DC2">
        <w:rPr>
          <w:rFonts w:ascii="Calibri" w:eastAsia="Calibri" w:hAnsi="Calibri" w:cs="Calibri"/>
          <w:bCs/>
          <w:sz w:val="24"/>
          <w:szCs w:val="24"/>
        </w:rPr>
        <w:t xml:space="preserve">rajzpályázatra </w:t>
      </w:r>
      <w:r w:rsidRPr="00F15F1A">
        <w:rPr>
          <w:rFonts w:ascii="Calibri" w:eastAsia="Calibri" w:hAnsi="Calibri" w:cs="Calibri"/>
          <w:bCs/>
          <w:sz w:val="24"/>
          <w:szCs w:val="24"/>
        </w:rPr>
        <w:t>30</w:t>
      </w:r>
      <w:r w:rsidRPr="00383DC2">
        <w:rPr>
          <w:rFonts w:ascii="Calibri" w:eastAsia="Calibri" w:hAnsi="Calibri" w:cs="Calibri"/>
          <w:bCs/>
          <w:sz w:val="24"/>
          <w:szCs w:val="24"/>
        </w:rPr>
        <w:t xml:space="preserve"> alkotás érkezett, a legtöbb gyermeket a munkagépek</w:t>
      </w:r>
      <w:r w:rsidRPr="00F15F1A">
        <w:rPr>
          <w:rFonts w:ascii="Calibri" w:eastAsia="Calibri" w:hAnsi="Calibri" w:cs="Calibri"/>
          <w:bCs/>
          <w:sz w:val="24"/>
          <w:szCs w:val="24"/>
        </w:rPr>
        <w:t xml:space="preserve"> és eszközök </w:t>
      </w:r>
      <w:r w:rsidRPr="00383DC2">
        <w:rPr>
          <w:rFonts w:ascii="Calibri" w:eastAsia="Calibri" w:hAnsi="Calibri" w:cs="Calibri"/>
          <w:bCs/>
          <w:sz w:val="24"/>
          <w:szCs w:val="24"/>
        </w:rPr>
        <w:t>ihlették meg. A jövőben</w:t>
      </w:r>
      <w:r>
        <w:rPr>
          <w:rFonts w:ascii="Calibri" w:eastAsia="Calibri" w:hAnsi="Calibri" w:cs="Calibri"/>
          <w:bCs/>
          <w:sz w:val="24"/>
          <w:szCs w:val="24"/>
        </w:rPr>
        <w:t xml:space="preserve"> is készülünk hasonló felhívásokra a Baumit Szívvel-lélekkel Program keretén belül.” – mondta el Dropka Zsófia</w:t>
      </w:r>
      <w:r w:rsidRPr="0084339F">
        <w:rPr>
          <w:rFonts w:ascii="Calibri" w:eastAsia="Calibri" w:hAnsi="Calibri" w:cs="Calibri"/>
          <w:bCs/>
          <w:sz w:val="24"/>
          <w:szCs w:val="24"/>
        </w:rPr>
        <w:t xml:space="preserve">, a Baumit Kft. </w:t>
      </w:r>
      <w:r>
        <w:rPr>
          <w:rFonts w:ascii="Calibri" w:eastAsia="Calibri" w:hAnsi="Calibri" w:cs="Calibri"/>
          <w:bCs/>
          <w:sz w:val="24"/>
          <w:szCs w:val="24"/>
        </w:rPr>
        <w:t xml:space="preserve">HSE </w:t>
      </w:r>
      <w:r w:rsidRPr="0084339F">
        <w:rPr>
          <w:rFonts w:ascii="Calibri" w:eastAsia="Calibri" w:hAnsi="Calibri" w:cs="Calibri"/>
          <w:bCs/>
          <w:sz w:val="24"/>
          <w:szCs w:val="24"/>
        </w:rPr>
        <w:t>vezetője.</w:t>
      </w:r>
    </w:p>
    <w:p w14:paraId="00FEB339" w14:textId="77777777" w:rsidR="00ED06E8" w:rsidRDefault="00ED06E8" w:rsidP="00ED06E8">
      <w:pPr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br w:type="page"/>
      </w:r>
    </w:p>
    <w:p w14:paraId="462E2F9A" w14:textId="77777777" w:rsidR="00ED06E8" w:rsidRDefault="00ED06E8" w:rsidP="00ED06E8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512FD" wp14:editId="13167CBB">
                <wp:simplePos x="0" y="0"/>
                <wp:positionH relativeFrom="margin">
                  <wp:align>center</wp:align>
                </wp:positionH>
                <wp:positionV relativeFrom="paragraph">
                  <wp:posOffset>-70739</wp:posOffset>
                </wp:positionV>
                <wp:extent cx="6004560" cy="1462278"/>
                <wp:effectExtent l="57150" t="19050" r="72390" b="100330"/>
                <wp:wrapNone/>
                <wp:docPr id="835750283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14622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4905EF1" id="Téglalap 1" o:spid="_x0000_s1026" style="position:absolute;margin-left:0;margin-top:-5.55pt;width:472.8pt;height:115.1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" filled="f" strokecolor="black [3213]" strokeweight=".5pt">
                <w10:wrap anchorx="margin"/>
              </v:rect>
            </w:pict>
          </mc:Fallback>
        </mc:AlternateContent>
      </w:r>
      <w:r>
        <w:rPr>
          <w:rFonts w:ascii="Calibri" w:eastAsia="Calibri" w:hAnsi="Calibri" w:cs="Calibri"/>
          <w:bCs/>
          <w:sz w:val="24"/>
          <w:szCs w:val="24"/>
        </w:rPr>
        <w:t>A Baumit Kft. büszke arra</w:t>
      </w:r>
      <w:r w:rsidRPr="004F5DB1">
        <w:rPr>
          <w:rFonts w:ascii="Calibri" w:eastAsia="Calibri" w:hAnsi="Calibri" w:cs="Calibri"/>
          <w:bCs/>
          <w:sz w:val="24"/>
          <w:szCs w:val="24"/>
        </w:rPr>
        <w:t xml:space="preserve">, hogy az alapítása óta megőrizte </w:t>
      </w:r>
      <w:r>
        <w:rPr>
          <w:rFonts w:ascii="Calibri" w:eastAsia="Calibri" w:hAnsi="Calibri" w:cs="Calibri"/>
          <w:bCs/>
          <w:sz w:val="24"/>
          <w:szCs w:val="24"/>
        </w:rPr>
        <w:t>családias</w:t>
      </w:r>
      <w:r w:rsidRPr="004F5DB1">
        <w:rPr>
          <w:rFonts w:ascii="Calibri" w:eastAsia="Calibri" w:hAnsi="Calibri" w:cs="Calibri"/>
          <w:bCs/>
          <w:sz w:val="24"/>
          <w:szCs w:val="24"/>
        </w:rPr>
        <w:t xml:space="preserve">, segítő és adományozó jellemvonását. </w:t>
      </w:r>
      <w:r>
        <w:rPr>
          <w:rFonts w:ascii="Calibri" w:eastAsia="Calibri" w:hAnsi="Calibri" w:cs="Calibri"/>
          <w:bCs/>
          <w:sz w:val="24"/>
          <w:szCs w:val="24"/>
        </w:rPr>
        <w:t>A vállalat</w:t>
      </w:r>
      <w:r w:rsidRPr="004F5DB1">
        <w:rPr>
          <w:rFonts w:ascii="Calibri" w:eastAsia="Calibri" w:hAnsi="Calibri" w:cs="Calibri"/>
          <w:bCs/>
          <w:sz w:val="24"/>
          <w:szCs w:val="24"/>
        </w:rPr>
        <w:t xml:space="preserve"> társadalmi felelősségvállalási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4F5DB1">
        <w:rPr>
          <w:rFonts w:ascii="Calibri" w:eastAsia="Calibri" w:hAnsi="Calibri" w:cs="Calibri"/>
          <w:bCs/>
          <w:sz w:val="24"/>
          <w:szCs w:val="24"/>
        </w:rPr>
        <w:t>programja keretében ezért támogatj</w:t>
      </w:r>
      <w:r>
        <w:rPr>
          <w:rFonts w:ascii="Calibri" w:eastAsia="Calibri" w:hAnsi="Calibri" w:cs="Calibri"/>
          <w:bCs/>
          <w:sz w:val="24"/>
          <w:szCs w:val="24"/>
        </w:rPr>
        <w:t>a</w:t>
      </w:r>
      <w:r w:rsidRPr="004F5DB1">
        <w:rPr>
          <w:rFonts w:ascii="Calibri" w:eastAsia="Calibri" w:hAnsi="Calibri" w:cs="Calibri"/>
          <w:bCs/>
          <w:sz w:val="24"/>
          <w:szCs w:val="24"/>
        </w:rPr>
        <w:t xml:space="preserve"> a hozzá forduló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4F5DB1">
        <w:rPr>
          <w:rFonts w:ascii="Calibri" w:eastAsia="Calibri" w:hAnsi="Calibri" w:cs="Calibri"/>
          <w:bCs/>
          <w:sz w:val="24"/>
          <w:szCs w:val="24"/>
        </w:rPr>
        <w:t>szervezeteket, intézményeket</w:t>
      </w:r>
      <w:r>
        <w:rPr>
          <w:rFonts w:ascii="Calibri" w:eastAsia="Calibri" w:hAnsi="Calibri" w:cs="Calibri"/>
          <w:bCs/>
          <w:sz w:val="24"/>
          <w:szCs w:val="24"/>
        </w:rPr>
        <w:t xml:space="preserve"> elsősorban építőipari alapanyagaival</w:t>
      </w:r>
      <w:r w:rsidRPr="004F5DB1">
        <w:rPr>
          <w:rFonts w:ascii="Calibri" w:eastAsia="Calibri" w:hAnsi="Calibri" w:cs="Calibri"/>
          <w:bCs/>
          <w:sz w:val="24"/>
          <w:szCs w:val="24"/>
        </w:rPr>
        <w:t xml:space="preserve">. Kiemelten fontosak </w:t>
      </w:r>
      <w:r>
        <w:rPr>
          <w:rFonts w:ascii="Calibri" w:eastAsia="Calibri" w:hAnsi="Calibri" w:cs="Calibri"/>
          <w:bCs/>
          <w:sz w:val="24"/>
          <w:szCs w:val="24"/>
        </w:rPr>
        <w:t>számára</w:t>
      </w:r>
      <w:r w:rsidRPr="004F5DB1">
        <w:rPr>
          <w:rFonts w:ascii="Calibri" w:eastAsia="Calibri" w:hAnsi="Calibri" w:cs="Calibri"/>
          <w:bCs/>
          <w:sz w:val="24"/>
          <w:szCs w:val="24"/>
        </w:rPr>
        <w:t xml:space="preserve"> az olyan értékek, mint a méltányosság,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4F5DB1">
        <w:rPr>
          <w:rFonts w:ascii="Calibri" w:eastAsia="Calibri" w:hAnsi="Calibri" w:cs="Calibri"/>
          <w:bCs/>
          <w:sz w:val="24"/>
          <w:szCs w:val="24"/>
        </w:rPr>
        <w:t xml:space="preserve">az egészség és a környezetünk iránt viselt felelősség, </w:t>
      </w:r>
      <w:r>
        <w:rPr>
          <w:rFonts w:ascii="Calibri" w:eastAsia="Calibri" w:hAnsi="Calibri" w:cs="Calibri"/>
          <w:bCs/>
          <w:sz w:val="24"/>
          <w:szCs w:val="24"/>
        </w:rPr>
        <w:t xml:space="preserve">és </w:t>
      </w:r>
      <w:r w:rsidRPr="004F5DB1">
        <w:rPr>
          <w:rFonts w:ascii="Calibri" w:eastAsia="Calibri" w:hAnsi="Calibri" w:cs="Calibri"/>
          <w:bCs/>
          <w:sz w:val="24"/>
          <w:szCs w:val="24"/>
        </w:rPr>
        <w:t>ezeket saját eszközei</w:t>
      </w:r>
      <w:r>
        <w:rPr>
          <w:rFonts w:ascii="Calibri" w:eastAsia="Calibri" w:hAnsi="Calibri" w:cs="Calibri"/>
          <w:bCs/>
          <w:sz w:val="24"/>
          <w:szCs w:val="24"/>
        </w:rPr>
        <w:t>v</w:t>
      </w:r>
      <w:r w:rsidRPr="004F5DB1">
        <w:rPr>
          <w:rFonts w:ascii="Calibri" w:eastAsia="Calibri" w:hAnsi="Calibri" w:cs="Calibri"/>
          <w:bCs/>
          <w:sz w:val="24"/>
          <w:szCs w:val="24"/>
        </w:rPr>
        <w:t>e</w:t>
      </w:r>
      <w:r>
        <w:rPr>
          <w:rFonts w:ascii="Calibri" w:eastAsia="Calibri" w:hAnsi="Calibri" w:cs="Calibri"/>
          <w:bCs/>
          <w:sz w:val="24"/>
          <w:szCs w:val="24"/>
        </w:rPr>
        <w:t>l</w:t>
      </w:r>
      <w:r w:rsidRPr="004F5DB1">
        <w:rPr>
          <w:rFonts w:ascii="Calibri" w:eastAsia="Calibri" w:hAnsi="Calibri" w:cs="Calibri"/>
          <w:bCs/>
          <w:sz w:val="24"/>
          <w:szCs w:val="24"/>
        </w:rPr>
        <w:t xml:space="preserve"> is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4F5DB1">
        <w:rPr>
          <w:rFonts w:ascii="Calibri" w:eastAsia="Calibri" w:hAnsi="Calibri" w:cs="Calibri"/>
          <w:bCs/>
          <w:sz w:val="24"/>
          <w:szCs w:val="24"/>
        </w:rPr>
        <w:t>igyeksz</w:t>
      </w:r>
      <w:r>
        <w:rPr>
          <w:rFonts w:ascii="Calibri" w:eastAsia="Calibri" w:hAnsi="Calibri" w:cs="Calibri"/>
          <w:bCs/>
          <w:sz w:val="24"/>
          <w:szCs w:val="24"/>
        </w:rPr>
        <w:t>ik</w:t>
      </w:r>
      <w:r w:rsidRPr="004F5DB1">
        <w:rPr>
          <w:rFonts w:ascii="Calibri" w:eastAsia="Calibri" w:hAnsi="Calibri" w:cs="Calibri"/>
          <w:bCs/>
          <w:sz w:val="24"/>
          <w:szCs w:val="24"/>
        </w:rPr>
        <w:t xml:space="preserve"> képviselni és támogatni. A társadalmi felelősségvállalás keretében végzett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4F5DB1">
        <w:rPr>
          <w:rFonts w:ascii="Calibri" w:eastAsia="Calibri" w:hAnsi="Calibri" w:cs="Calibri"/>
          <w:bCs/>
          <w:sz w:val="24"/>
          <w:szCs w:val="24"/>
        </w:rPr>
        <w:t>tevékenységeket 2023-tól összefoglalóan „Baumit Szívvel-lélekkel Program” névre keresztelt</w:t>
      </w:r>
      <w:r>
        <w:rPr>
          <w:rFonts w:ascii="Calibri" w:eastAsia="Calibri" w:hAnsi="Calibri" w:cs="Calibri"/>
          <w:bCs/>
          <w:sz w:val="24"/>
          <w:szCs w:val="24"/>
        </w:rPr>
        <w:t>e</w:t>
      </w:r>
      <w:r w:rsidRPr="004F5DB1">
        <w:rPr>
          <w:rFonts w:ascii="Calibri" w:eastAsia="Calibri" w:hAnsi="Calibri" w:cs="Calibri"/>
          <w:bCs/>
          <w:sz w:val="24"/>
          <w:szCs w:val="24"/>
        </w:rPr>
        <w:t>.</w:t>
      </w:r>
    </w:p>
    <w:p w14:paraId="767DB1AF" w14:textId="77777777" w:rsidR="00A4013B" w:rsidRDefault="00A4013B"/>
    <w:p w14:paraId="62527CD4" w14:textId="77777777" w:rsidR="00ED06E8" w:rsidRDefault="00ED06E8"/>
    <w:p w14:paraId="3A50D540" w14:textId="2C5660D8" w:rsidR="00ED06E8" w:rsidRDefault="0010552E">
      <w:r>
        <w:rPr>
          <w:noProof/>
          <w14:ligatures w14:val="standardContextual"/>
        </w:rPr>
        <w:drawing>
          <wp:inline distT="0" distB="0" distL="0" distR="0" wp14:anchorId="08CE0727" wp14:editId="73462D58">
            <wp:extent cx="4848225" cy="3636169"/>
            <wp:effectExtent l="0" t="0" r="0" b="2540"/>
            <wp:docPr id="1" name="Kép 1" descr="A képen ruházat, személy, szék, bútor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ruházat, személy, szék, bútorok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731" cy="364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FDC7" w14:textId="77777777" w:rsidR="0010552E" w:rsidRDefault="0010552E"/>
    <w:p w14:paraId="6C4C61FC" w14:textId="4E166F09" w:rsidR="0010552E" w:rsidRDefault="0010552E">
      <w:r>
        <w:rPr>
          <w:noProof/>
          <w14:ligatures w14:val="standardContextual"/>
        </w:rPr>
        <w:drawing>
          <wp:inline distT="0" distB="0" distL="0" distR="0" wp14:anchorId="4DAE7B65" wp14:editId="049BEB4E">
            <wp:extent cx="3486204" cy="4920934"/>
            <wp:effectExtent l="6667" t="0" r="6668" b="6667"/>
            <wp:docPr id="2" name="Kép 2" descr="A képen vázlat, Gyermekrajz, rajz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vázlat, Gyermekrajz, rajz, szöveg látható&#10;&#10;Automatikusan generált leírá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3444" cy="493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42B28" w14:textId="77777777" w:rsidR="0010552E" w:rsidRDefault="0010552E"/>
    <w:p w14:paraId="1A121778" w14:textId="00EDB43D" w:rsidR="0010552E" w:rsidRDefault="0010552E">
      <w:r>
        <w:rPr>
          <w:noProof/>
          <w14:ligatures w14:val="standardContextual"/>
        </w:rPr>
        <w:drawing>
          <wp:inline distT="0" distB="0" distL="0" distR="0" wp14:anchorId="3A283DCF" wp14:editId="515EC719">
            <wp:extent cx="5760720" cy="4072255"/>
            <wp:effectExtent l="0" t="0" r="0" b="4445"/>
            <wp:docPr id="3" name="Kép 3" descr="A képen vázlat, Gyermekrajz, rajz, ker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vázlat, Gyermekrajz, rajz, kerék látható&#10;&#10;Automatikusan generált leírá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979EB" w14:textId="77777777" w:rsidR="0010552E" w:rsidRDefault="0010552E"/>
    <w:p w14:paraId="4E79D4F6" w14:textId="18CA2E4F" w:rsidR="0010552E" w:rsidRDefault="0010552E">
      <w:r>
        <w:rPr>
          <w:noProof/>
          <w14:ligatures w14:val="standardContextual"/>
        </w:rPr>
        <w:drawing>
          <wp:inline distT="0" distB="0" distL="0" distR="0" wp14:anchorId="1F5F3F6E" wp14:editId="1342CD9A">
            <wp:extent cx="5760720" cy="4078605"/>
            <wp:effectExtent l="0" t="0" r="0" b="0"/>
            <wp:docPr id="4" name="Kép 4" descr="A képen szöveg, rajz, Szárazföldi jármű, Gyermek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, rajz, Szárazföldi jármű, Gyermekrajz látható&#10;&#10;Automatikusan generált leírá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92DE" w14:textId="77777777" w:rsidR="0010552E" w:rsidRDefault="0010552E"/>
    <w:p w14:paraId="0FD465E6" w14:textId="12A1F3AF" w:rsidR="0010552E" w:rsidRDefault="0010552E">
      <w:r>
        <w:rPr>
          <w:noProof/>
          <w14:ligatures w14:val="standardContextual"/>
        </w:rPr>
        <w:lastRenderedPageBreak/>
        <w:drawing>
          <wp:inline distT="0" distB="0" distL="0" distR="0" wp14:anchorId="6A0E49C7" wp14:editId="65C35A4E">
            <wp:extent cx="7680960" cy="5760720"/>
            <wp:effectExtent l="7620" t="0" r="3810" b="3810"/>
            <wp:docPr id="5" name="Kép 5" descr="A képen ruházat, személy, lábbelik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ruházat, személy, lábbelik, fal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5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C4B"/>
    <w:rsid w:val="0010552E"/>
    <w:rsid w:val="00152C4B"/>
    <w:rsid w:val="009137CF"/>
    <w:rsid w:val="00A4013B"/>
    <w:rsid w:val="00ED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0345"/>
  <w15:chartTrackingRefBased/>
  <w15:docId w15:val="{4A430284-A2BD-4191-A924-AE30AE5D4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D06E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353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Bokor Zsófia</dc:creator>
  <cp:keywords/>
  <dc:description/>
  <cp:lastModifiedBy>Fenyvesi Gergely</cp:lastModifiedBy>
  <cp:revision>2</cp:revision>
  <dcterms:created xsi:type="dcterms:W3CDTF">2023-06-29T09:54:00Z</dcterms:created>
  <dcterms:modified xsi:type="dcterms:W3CDTF">2023-06-29T09:54:00Z</dcterms:modified>
</cp:coreProperties>
</file>